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C5CEC" w14:textId="77777777" w:rsidR="00DB2C0E" w:rsidRPr="002C4221" w:rsidRDefault="00DB2C0E" w:rsidP="0056135D">
      <w:pPr>
        <w:suppressAutoHyphens/>
        <w:spacing w:before="0" w:beforeAutospacing="0" w:after="0" w:afterAutospacing="0"/>
        <w:ind w:left="0" w:firstLine="0"/>
      </w:pPr>
    </w:p>
    <w:p w14:paraId="557C5CED" w14:textId="77777777" w:rsidR="00DB2C0E" w:rsidRPr="002C4221" w:rsidRDefault="00DB2C0E" w:rsidP="0056135D">
      <w:pPr>
        <w:suppressAutoHyphens/>
        <w:spacing w:before="0" w:beforeAutospacing="0" w:after="0" w:afterAutospacing="0"/>
      </w:pPr>
    </w:p>
    <w:tbl>
      <w:tblPr>
        <w:tblW w:w="10790" w:type="dxa"/>
        <w:tblInd w:w="-706" w:type="dxa"/>
        <w:tblCellMar>
          <w:left w:w="10" w:type="dxa"/>
          <w:right w:w="10" w:type="dxa"/>
        </w:tblCellMar>
        <w:tblLook w:val="04A0" w:firstRow="1" w:lastRow="0" w:firstColumn="1" w:lastColumn="0" w:noHBand="0" w:noVBand="1"/>
      </w:tblPr>
      <w:tblGrid>
        <w:gridCol w:w="10790"/>
      </w:tblGrid>
      <w:tr w:rsidR="00DB2C0E" w:rsidRPr="002C4221" w14:paraId="557C5CF4" w14:textId="77777777" w:rsidTr="00285D7A">
        <w:tc>
          <w:tcPr>
            <w:tcW w:w="10790" w:type="dxa"/>
            <w:tcMar>
              <w:top w:w="0" w:type="dxa"/>
              <w:left w:w="108" w:type="dxa"/>
              <w:bottom w:w="0" w:type="dxa"/>
              <w:right w:w="108" w:type="dxa"/>
            </w:tcMar>
          </w:tcPr>
          <w:p w14:paraId="557C5CF0" w14:textId="77777777" w:rsidR="00DB2C0E" w:rsidRPr="002C4221" w:rsidRDefault="00DB2C0E" w:rsidP="0056135D">
            <w:pPr>
              <w:suppressAutoHyphens/>
              <w:spacing w:before="0" w:beforeAutospacing="0" w:after="0" w:afterAutospacing="0"/>
              <w:ind w:left="0" w:firstLine="0"/>
            </w:pPr>
          </w:p>
          <w:p w14:paraId="124643AE" w14:textId="77777777" w:rsidR="00B84683" w:rsidRPr="002C4221" w:rsidRDefault="00B84683" w:rsidP="0056135D">
            <w:pPr>
              <w:suppressAutoHyphens/>
              <w:spacing w:before="0" w:beforeAutospacing="0" w:after="0" w:afterAutospacing="0"/>
              <w:ind w:left="0" w:firstLine="0"/>
            </w:pPr>
          </w:p>
          <w:p w14:paraId="722B391C" w14:textId="77777777" w:rsidR="00B84683" w:rsidRPr="002C4221" w:rsidRDefault="00B84683" w:rsidP="0056135D">
            <w:pPr>
              <w:suppressAutoHyphens/>
              <w:spacing w:before="0" w:beforeAutospacing="0" w:after="0" w:afterAutospacing="0"/>
              <w:ind w:left="0" w:firstLine="0"/>
            </w:pPr>
          </w:p>
          <w:p w14:paraId="557C5CF1" w14:textId="77777777" w:rsidR="00DB2C0E" w:rsidRPr="002C4221" w:rsidRDefault="00DB2C0E" w:rsidP="0056135D">
            <w:pPr>
              <w:suppressAutoHyphens/>
              <w:spacing w:before="0" w:beforeAutospacing="0" w:after="0" w:afterAutospacing="0"/>
              <w:jc w:val="center"/>
            </w:pPr>
          </w:p>
          <w:p w14:paraId="557C5CF2" w14:textId="4552E25C" w:rsidR="00DB2C0E" w:rsidRPr="002C4221" w:rsidRDefault="00FE3F4E" w:rsidP="0056135D">
            <w:pPr>
              <w:suppressAutoHyphens/>
              <w:spacing w:before="0" w:beforeAutospacing="0" w:after="0" w:afterAutospacing="0"/>
              <w:jc w:val="center"/>
            </w:pPr>
            <w:r w:rsidRPr="002C4221">
              <w:rPr>
                <w:noProof/>
              </w:rPr>
              <w:drawing>
                <wp:inline distT="0" distB="0" distL="0" distR="0" wp14:anchorId="17C2ACA1" wp14:editId="4653F9A9">
                  <wp:extent cx="5260643" cy="2437130"/>
                  <wp:effectExtent l="0" t="0" r="0" b="1270"/>
                  <wp:docPr id="5" name="Picture 3" descr="Home - Gadsden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me - Gadsden State Community Colle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7777" cy="2454333"/>
                          </a:xfrm>
                          <a:prstGeom prst="rect">
                            <a:avLst/>
                          </a:prstGeom>
                          <a:noFill/>
                          <a:ln>
                            <a:noFill/>
                          </a:ln>
                        </pic:spPr>
                      </pic:pic>
                    </a:graphicData>
                  </a:graphic>
                </wp:inline>
              </w:drawing>
            </w:r>
          </w:p>
          <w:p w14:paraId="557C5CF3" w14:textId="208CDBDA" w:rsidR="00DB2C0E" w:rsidRPr="002C4221" w:rsidRDefault="00DB2C0E" w:rsidP="0056135D">
            <w:pPr>
              <w:suppressAutoHyphens/>
              <w:spacing w:before="0" w:beforeAutospacing="0" w:after="0" w:afterAutospacing="0"/>
              <w:jc w:val="center"/>
            </w:pPr>
          </w:p>
        </w:tc>
      </w:tr>
      <w:tr w:rsidR="00DB2C0E" w:rsidRPr="002C4221" w14:paraId="557C5D05" w14:textId="77777777" w:rsidTr="00285D7A">
        <w:tc>
          <w:tcPr>
            <w:tcW w:w="10790" w:type="dxa"/>
            <w:tcMar>
              <w:top w:w="0" w:type="dxa"/>
              <w:left w:w="108" w:type="dxa"/>
              <w:bottom w:w="0" w:type="dxa"/>
              <w:right w:w="108" w:type="dxa"/>
            </w:tcMar>
          </w:tcPr>
          <w:p w14:paraId="557C5CF5" w14:textId="06F53A98" w:rsidR="00DB2C0E" w:rsidRPr="002C4221" w:rsidRDefault="00DB2C0E" w:rsidP="0056135D">
            <w:pPr>
              <w:tabs>
                <w:tab w:val="left" w:pos="6795"/>
              </w:tabs>
              <w:suppressAutoHyphens/>
              <w:spacing w:before="0" w:beforeAutospacing="0" w:after="0" w:afterAutospacing="0"/>
              <w:jc w:val="center"/>
            </w:pPr>
          </w:p>
          <w:p w14:paraId="2BDA7AED" w14:textId="77777777" w:rsidR="008D7227" w:rsidRPr="002C4221" w:rsidRDefault="008D7227" w:rsidP="0056135D">
            <w:pPr>
              <w:suppressAutoHyphens/>
              <w:spacing w:before="0" w:beforeAutospacing="0" w:after="0" w:afterAutospacing="0"/>
              <w:ind w:left="0" w:firstLine="0"/>
              <w:rPr>
                <w:b/>
                <w:bCs/>
              </w:rPr>
            </w:pPr>
          </w:p>
          <w:p w14:paraId="465F2BC5" w14:textId="10894E02" w:rsidR="004B4234" w:rsidRPr="002C4221" w:rsidRDefault="004B4234" w:rsidP="0056135D">
            <w:pPr>
              <w:suppressAutoHyphens/>
              <w:spacing w:before="0" w:beforeAutospacing="0" w:after="0" w:afterAutospacing="0"/>
              <w:jc w:val="center"/>
              <w:rPr>
                <w:b/>
                <w:bCs/>
              </w:rPr>
            </w:pPr>
            <w:r w:rsidRPr="002C4221">
              <w:rPr>
                <w:b/>
                <w:bCs/>
              </w:rPr>
              <w:t>Surgical Technolog</w:t>
            </w:r>
            <w:r w:rsidR="00695FF1">
              <w:rPr>
                <w:b/>
                <w:bCs/>
              </w:rPr>
              <w:t>y</w:t>
            </w:r>
          </w:p>
          <w:p w14:paraId="557C5CF6" w14:textId="274CBF9A" w:rsidR="00DB2C0E" w:rsidRPr="002C4221" w:rsidRDefault="00EA67C6" w:rsidP="0056135D">
            <w:pPr>
              <w:suppressAutoHyphens/>
              <w:spacing w:before="0" w:beforeAutospacing="0" w:after="0" w:afterAutospacing="0"/>
              <w:jc w:val="center"/>
              <w:rPr>
                <w:b/>
                <w:bCs/>
              </w:rPr>
            </w:pPr>
            <w:r w:rsidRPr="002C4221">
              <w:rPr>
                <w:b/>
                <w:bCs/>
              </w:rPr>
              <w:t>Student Handbook</w:t>
            </w:r>
          </w:p>
          <w:p w14:paraId="557C5D04" w14:textId="109E538D" w:rsidR="002C5203" w:rsidRPr="002C4221" w:rsidRDefault="00E754B0" w:rsidP="0056135D">
            <w:pPr>
              <w:suppressAutoHyphens/>
              <w:spacing w:before="0" w:beforeAutospacing="0" w:after="0" w:afterAutospacing="0"/>
              <w:jc w:val="center"/>
              <w:rPr>
                <w:b/>
                <w:bCs/>
              </w:rPr>
            </w:pPr>
            <w:r>
              <w:rPr>
                <w:b/>
                <w:bCs/>
              </w:rPr>
              <w:t>2026-2027</w:t>
            </w:r>
          </w:p>
        </w:tc>
      </w:tr>
    </w:tbl>
    <w:p w14:paraId="13D088AF" w14:textId="77777777" w:rsidR="00C41586" w:rsidRDefault="00C41586" w:rsidP="00C41586">
      <w:pPr>
        <w:suppressAutoHyphens/>
        <w:spacing w:before="0" w:beforeAutospacing="0" w:after="0" w:afterAutospacing="0"/>
        <w:ind w:left="360" w:firstLine="0"/>
      </w:pPr>
    </w:p>
    <w:p w14:paraId="3983D0E8" w14:textId="77777777" w:rsidR="00C41586" w:rsidRDefault="00C41586" w:rsidP="00C41586">
      <w:pPr>
        <w:suppressAutoHyphens/>
        <w:spacing w:before="0" w:beforeAutospacing="0" w:after="0" w:afterAutospacing="0"/>
        <w:ind w:left="360" w:firstLine="0"/>
      </w:pPr>
    </w:p>
    <w:p w14:paraId="33482ACF" w14:textId="77777777" w:rsidR="00C41586" w:rsidRDefault="00C41586" w:rsidP="00C41586">
      <w:pPr>
        <w:suppressAutoHyphens/>
        <w:spacing w:before="0" w:beforeAutospacing="0" w:after="0" w:afterAutospacing="0"/>
        <w:ind w:left="360" w:firstLine="0"/>
      </w:pPr>
    </w:p>
    <w:p w14:paraId="5CA0FB5D" w14:textId="77777777" w:rsidR="00C41586" w:rsidRDefault="00C41586" w:rsidP="00C41586">
      <w:pPr>
        <w:suppressAutoHyphens/>
        <w:spacing w:before="0" w:beforeAutospacing="0" w:after="0" w:afterAutospacing="0"/>
        <w:ind w:left="360" w:firstLine="0"/>
      </w:pPr>
    </w:p>
    <w:p w14:paraId="4B3DEC30" w14:textId="77777777" w:rsidR="00C41586" w:rsidRDefault="00C41586" w:rsidP="00C41586">
      <w:pPr>
        <w:suppressAutoHyphens/>
        <w:spacing w:before="0" w:beforeAutospacing="0" w:after="0" w:afterAutospacing="0"/>
        <w:ind w:left="360" w:firstLine="0"/>
      </w:pPr>
    </w:p>
    <w:p w14:paraId="48B0CDEA" w14:textId="77777777" w:rsidR="00C41586" w:rsidRDefault="00C41586" w:rsidP="00C41586">
      <w:pPr>
        <w:suppressAutoHyphens/>
        <w:spacing w:before="0" w:beforeAutospacing="0" w:after="0" w:afterAutospacing="0"/>
        <w:ind w:left="360" w:firstLine="0"/>
      </w:pPr>
    </w:p>
    <w:p w14:paraId="266702E7" w14:textId="77777777" w:rsidR="00C41586" w:rsidRDefault="00C41586" w:rsidP="00C41586">
      <w:pPr>
        <w:suppressAutoHyphens/>
        <w:spacing w:before="0" w:beforeAutospacing="0" w:after="0" w:afterAutospacing="0"/>
        <w:ind w:left="360" w:firstLine="0"/>
      </w:pPr>
    </w:p>
    <w:p w14:paraId="33B56777" w14:textId="77777777" w:rsidR="00C41586" w:rsidRDefault="00C41586" w:rsidP="00C41586">
      <w:pPr>
        <w:suppressAutoHyphens/>
        <w:spacing w:before="0" w:beforeAutospacing="0" w:after="0" w:afterAutospacing="0"/>
        <w:ind w:left="360" w:firstLine="0"/>
      </w:pPr>
    </w:p>
    <w:p w14:paraId="63432F3A" w14:textId="77777777" w:rsidR="00C41586" w:rsidRDefault="00C41586" w:rsidP="00C41586">
      <w:pPr>
        <w:suppressAutoHyphens/>
        <w:spacing w:before="0" w:beforeAutospacing="0" w:after="0" w:afterAutospacing="0"/>
        <w:ind w:left="360" w:firstLine="0"/>
      </w:pPr>
    </w:p>
    <w:p w14:paraId="4005B8E7" w14:textId="77777777" w:rsidR="00C41586" w:rsidRDefault="00C41586" w:rsidP="00C41586">
      <w:pPr>
        <w:suppressAutoHyphens/>
        <w:spacing w:before="0" w:beforeAutospacing="0" w:after="0" w:afterAutospacing="0"/>
        <w:ind w:left="360" w:firstLine="0"/>
      </w:pPr>
    </w:p>
    <w:p w14:paraId="4A8A6C9E" w14:textId="77777777" w:rsidR="00C41586" w:rsidRDefault="00C41586" w:rsidP="00C41586">
      <w:pPr>
        <w:suppressAutoHyphens/>
        <w:spacing w:before="0" w:beforeAutospacing="0" w:after="0" w:afterAutospacing="0"/>
        <w:ind w:left="360" w:firstLine="0"/>
      </w:pPr>
    </w:p>
    <w:p w14:paraId="2EC758BB" w14:textId="77777777" w:rsidR="00C41586" w:rsidRDefault="00C41586" w:rsidP="00C41586">
      <w:pPr>
        <w:suppressAutoHyphens/>
        <w:spacing w:before="0" w:beforeAutospacing="0" w:after="0" w:afterAutospacing="0"/>
        <w:ind w:left="360" w:firstLine="0"/>
      </w:pPr>
    </w:p>
    <w:p w14:paraId="17DBE124" w14:textId="77777777" w:rsidR="00C41586" w:rsidRDefault="00C41586" w:rsidP="00C41586">
      <w:pPr>
        <w:suppressAutoHyphens/>
        <w:spacing w:before="0" w:beforeAutospacing="0" w:after="0" w:afterAutospacing="0"/>
        <w:ind w:left="360" w:firstLine="0"/>
      </w:pPr>
    </w:p>
    <w:p w14:paraId="10787517" w14:textId="77777777" w:rsidR="00C41586" w:rsidRDefault="00C41586" w:rsidP="00C41586">
      <w:pPr>
        <w:suppressAutoHyphens/>
        <w:spacing w:before="0" w:beforeAutospacing="0" w:after="0" w:afterAutospacing="0"/>
        <w:ind w:left="360" w:firstLine="0"/>
      </w:pPr>
    </w:p>
    <w:p w14:paraId="7BB6DF7B" w14:textId="77777777" w:rsidR="00C41586" w:rsidRDefault="00C41586" w:rsidP="00C41586">
      <w:pPr>
        <w:suppressAutoHyphens/>
        <w:spacing w:before="0" w:beforeAutospacing="0" w:after="0" w:afterAutospacing="0"/>
        <w:ind w:left="360" w:firstLine="0"/>
      </w:pPr>
    </w:p>
    <w:p w14:paraId="25EC65CD" w14:textId="77777777" w:rsidR="00C41586" w:rsidRDefault="00C41586" w:rsidP="00C41586">
      <w:pPr>
        <w:suppressAutoHyphens/>
        <w:spacing w:before="0" w:beforeAutospacing="0" w:after="0" w:afterAutospacing="0"/>
        <w:ind w:left="360" w:firstLine="0"/>
      </w:pPr>
    </w:p>
    <w:p w14:paraId="15D9F2DF" w14:textId="77777777" w:rsidR="00C41586" w:rsidRDefault="00C41586" w:rsidP="00C41586">
      <w:pPr>
        <w:suppressAutoHyphens/>
        <w:spacing w:before="0" w:beforeAutospacing="0" w:after="0" w:afterAutospacing="0"/>
        <w:ind w:left="360" w:firstLine="0"/>
      </w:pPr>
    </w:p>
    <w:p w14:paraId="73E09544" w14:textId="77777777" w:rsidR="00C41586" w:rsidRDefault="00C41586" w:rsidP="00C41586">
      <w:pPr>
        <w:suppressAutoHyphens/>
        <w:spacing w:before="0" w:beforeAutospacing="0" w:after="0" w:afterAutospacing="0"/>
        <w:ind w:left="360" w:firstLine="0"/>
      </w:pPr>
    </w:p>
    <w:p w14:paraId="6946A16B" w14:textId="65471AEB" w:rsidR="002B602E" w:rsidRPr="002C4221" w:rsidRDefault="002B602E" w:rsidP="00C41586">
      <w:pPr>
        <w:suppressAutoHyphens/>
        <w:spacing w:before="0" w:beforeAutospacing="0" w:after="0" w:afterAutospacing="0"/>
        <w:ind w:left="360" w:firstLine="0"/>
      </w:pPr>
      <w:r w:rsidRPr="002C4221">
        <w:lastRenderedPageBreak/>
        <w:t>Welcome to the Gadsden State Community College Surgical Technology Program</w:t>
      </w:r>
      <w:r w:rsidR="0087176D">
        <w:t>,</w:t>
      </w:r>
      <w:r w:rsidRPr="002C4221">
        <w:t xml:space="preserve"> and congratulations on being accepted into </w:t>
      </w:r>
      <w:r>
        <w:t>the program</w:t>
      </w:r>
      <w:r w:rsidRPr="002C4221">
        <w:t>. We are excited to begin this journey with you. You</w:t>
      </w:r>
      <w:r>
        <w:t xml:space="preserve"> have</w:t>
      </w:r>
      <w:r w:rsidRPr="002C4221">
        <w:t xml:space="preserve"> chosen </w:t>
      </w:r>
      <w:r>
        <w:t xml:space="preserve">a </w:t>
      </w:r>
      <w:r w:rsidRPr="002C4221">
        <w:t xml:space="preserve">career </w:t>
      </w:r>
      <w:r>
        <w:t xml:space="preserve">that </w:t>
      </w:r>
      <w:r w:rsidRPr="002C4221">
        <w:t xml:space="preserve">requires significant academic preparation; therefore, class sizes are relatively small to maximize </w:t>
      </w:r>
      <w:r w:rsidR="0087176D">
        <w:t xml:space="preserve">the </w:t>
      </w:r>
      <w:r w:rsidRPr="002C4221">
        <w:t>student</w:t>
      </w:r>
      <w:r>
        <w:t>-</w:t>
      </w:r>
      <w:r w:rsidRPr="002C4221">
        <w:t>instructor ratio. Your attendance and active participation are essential for effective learning. Success is dependent upon your willingness to take responsibility for understanding both academic and professional aspects of Surgical Technology. The Surgical Technology program can be challenging, both mentally and physically</w:t>
      </w:r>
      <w:r w:rsidR="0087176D">
        <w:t>,</w:t>
      </w:r>
      <w:r w:rsidRPr="002C4221">
        <w:t xml:space="preserve"> and requires a strong commitment to learning, along with significant </w:t>
      </w:r>
      <w:r w:rsidR="0087176D">
        <w:t>out-of-the-classroom</w:t>
      </w:r>
      <w:r w:rsidRPr="002C4221">
        <w:t xml:space="preserve"> study time. The faculty are focused on providing a program of excellence and helping you become an outstanding surgical technologist.</w:t>
      </w:r>
    </w:p>
    <w:p w14:paraId="26D6A9F7" w14:textId="77777777" w:rsidR="00E754B0" w:rsidRDefault="00E754B0" w:rsidP="002B602E">
      <w:pPr>
        <w:suppressAutoHyphens/>
        <w:spacing w:before="0" w:beforeAutospacing="0" w:after="0" w:afterAutospacing="0"/>
      </w:pPr>
    </w:p>
    <w:p w14:paraId="418DF663" w14:textId="77777777" w:rsidR="00E754B0" w:rsidRDefault="00E754B0" w:rsidP="00E754B0">
      <w:pPr>
        <w:suppressAutoHyphens/>
        <w:spacing w:before="0" w:beforeAutospacing="0" w:after="0" w:afterAutospacing="0"/>
      </w:pPr>
      <w:r>
        <w:tab/>
      </w:r>
      <w:r w:rsidR="002B602E" w:rsidRPr="002C4221">
        <w:t>This program handbook is designed to facilitate understanding of</w:t>
      </w:r>
    </w:p>
    <w:p w14:paraId="78AC97D6" w14:textId="7F7A6C61" w:rsidR="00E754B0" w:rsidRDefault="002B602E" w:rsidP="00E754B0">
      <w:pPr>
        <w:suppressAutoHyphens/>
        <w:spacing w:before="0" w:beforeAutospacing="0" w:after="0" w:afterAutospacing="0"/>
      </w:pPr>
      <w:r w:rsidRPr="002C4221">
        <w:t>policies/procedures, rules</w:t>
      </w:r>
      <w:r w:rsidR="0087176D">
        <w:t>,</w:t>
      </w:r>
      <w:r w:rsidRPr="002C4221">
        <w:t xml:space="preserve"> and regulations of GSCC</w:t>
      </w:r>
      <w:r w:rsidR="00E754B0">
        <w:t>,</w:t>
      </w:r>
      <w:r w:rsidRPr="002C4221">
        <w:t xml:space="preserve"> as well as the Surgical Technology</w:t>
      </w:r>
      <w:r w:rsidR="00E754B0">
        <w:t xml:space="preserve"> </w:t>
      </w:r>
    </w:p>
    <w:p w14:paraId="4634B2AB" w14:textId="77777777" w:rsidR="00E754B0" w:rsidRDefault="002B602E" w:rsidP="00E754B0">
      <w:pPr>
        <w:suppressAutoHyphens/>
        <w:spacing w:before="0" w:beforeAutospacing="0" w:after="0" w:afterAutospacing="0"/>
      </w:pPr>
      <w:r w:rsidRPr="002C4221">
        <w:t>Program. The program handbook is used in conjunction with the GSCC Catalog and</w:t>
      </w:r>
    </w:p>
    <w:p w14:paraId="2D50E02D" w14:textId="77777777" w:rsidR="00E754B0" w:rsidRDefault="002B602E" w:rsidP="00E754B0">
      <w:pPr>
        <w:suppressAutoHyphens/>
        <w:spacing w:before="0" w:beforeAutospacing="0" w:after="0" w:afterAutospacing="0"/>
      </w:pPr>
      <w:r w:rsidRPr="002C4221">
        <w:t>Handbook. Some program policies may be more specific than the GSCC policies</w:t>
      </w:r>
      <w:r w:rsidR="0087176D">
        <w:t>,</w:t>
      </w:r>
      <w:r w:rsidRPr="002C4221">
        <w:t xml:space="preserve"> and</w:t>
      </w:r>
    </w:p>
    <w:p w14:paraId="62AE422A" w14:textId="77777777" w:rsidR="00E754B0" w:rsidRDefault="002B602E" w:rsidP="00E754B0">
      <w:pPr>
        <w:suppressAutoHyphens/>
        <w:spacing w:before="0" w:beforeAutospacing="0" w:after="0" w:afterAutospacing="0"/>
      </w:pPr>
      <w:r w:rsidRPr="002C4221">
        <w:t>in these cases, program policies take precedence. Please take time to familiarize</w:t>
      </w:r>
    </w:p>
    <w:p w14:paraId="6D78E581" w14:textId="77777777" w:rsidR="00E754B0" w:rsidRDefault="002B602E" w:rsidP="00E754B0">
      <w:pPr>
        <w:suppressAutoHyphens/>
        <w:spacing w:before="0" w:beforeAutospacing="0" w:after="0" w:afterAutospacing="0"/>
      </w:pPr>
      <w:r w:rsidRPr="002C4221">
        <w:t>yourself with the publications. Individual syllabi are provided at the start of each</w:t>
      </w:r>
    </w:p>
    <w:p w14:paraId="2986D52A" w14:textId="77777777" w:rsidR="00E754B0" w:rsidRDefault="002B602E" w:rsidP="00E754B0">
      <w:pPr>
        <w:suppressAutoHyphens/>
        <w:spacing w:before="0" w:beforeAutospacing="0" w:after="0" w:afterAutospacing="0"/>
      </w:pPr>
      <w:r w:rsidRPr="002C4221">
        <w:t>course. These syllabi are a primary source of information from the instructor about the</w:t>
      </w:r>
    </w:p>
    <w:p w14:paraId="1C92DE36" w14:textId="77777777" w:rsidR="00E754B0" w:rsidRDefault="002B602E" w:rsidP="00E754B0">
      <w:pPr>
        <w:suppressAutoHyphens/>
        <w:spacing w:before="0" w:beforeAutospacing="0" w:after="0" w:afterAutospacing="0"/>
      </w:pPr>
      <w:r w:rsidRPr="002C4221">
        <w:t>course and may be modified at the discretion of the faculty. Together</w:t>
      </w:r>
      <w:r w:rsidR="0087176D">
        <w:t>,</w:t>
      </w:r>
      <w:r w:rsidRPr="002C4221">
        <w:t xml:space="preserve"> we will leave a</w:t>
      </w:r>
    </w:p>
    <w:p w14:paraId="3423F145" w14:textId="77777777" w:rsidR="00E754B0" w:rsidRDefault="002B602E" w:rsidP="00E754B0">
      <w:pPr>
        <w:suppressAutoHyphens/>
        <w:spacing w:before="0" w:beforeAutospacing="0" w:after="0" w:afterAutospacing="0"/>
      </w:pPr>
      <w:r w:rsidRPr="002C4221">
        <w:t>legacy of excellence for all the students who come behind you. We are excited to have</w:t>
      </w:r>
    </w:p>
    <w:p w14:paraId="2B4BC5AE" w14:textId="77777777" w:rsidR="00E754B0" w:rsidRDefault="002B602E" w:rsidP="00E754B0">
      <w:pPr>
        <w:suppressAutoHyphens/>
        <w:spacing w:before="0" w:beforeAutospacing="0" w:after="0" w:afterAutospacing="0"/>
      </w:pPr>
      <w:r w:rsidRPr="002C4221">
        <w:t xml:space="preserve">you in </w:t>
      </w:r>
      <w:r>
        <w:t>the program</w:t>
      </w:r>
      <w:r w:rsidRPr="002C4221">
        <w:t xml:space="preserve"> and look forward to assisting you in your academic and professional </w:t>
      </w:r>
    </w:p>
    <w:p w14:paraId="55AB70A5" w14:textId="61EBBA02" w:rsidR="002B602E" w:rsidRPr="002C4221" w:rsidRDefault="002B602E" w:rsidP="00E754B0">
      <w:pPr>
        <w:suppressAutoHyphens/>
        <w:spacing w:before="0" w:beforeAutospacing="0" w:after="0" w:afterAutospacing="0"/>
      </w:pPr>
      <w:r w:rsidRPr="002C4221">
        <w:t>journey.</w:t>
      </w:r>
    </w:p>
    <w:p w14:paraId="2D0D3D90" w14:textId="77777777" w:rsidR="002B602E" w:rsidRPr="002C4221" w:rsidRDefault="002B602E" w:rsidP="002B602E">
      <w:pPr>
        <w:suppressAutoHyphens/>
        <w:spacing w:before="0" w:beforeAutospacing="0" w:after="0" w:afterAutospacing="0"/>
      </w:pPr>
    </w:p>
    <w:p w14:paraId="557C5D1D" w14:textId="71CA55AC" w:rsidR="00DB2C0E" w:rsidRDefault="002B602E" w:rsidP="00C41586">
      <w:pPr>
        <w:suppressAutoHyphens/>
        <w:spacing w:before="0" w:beforeAutospacing="0" w:after="0" w:afterAutospacing="0"/>
        <w:ind w:left="0" w:firstLine="720"/>
      </w:pPr>
      <w:r w:rsidRPr="00D54F86">
        <w:rPr>
          <w:rFonts w:ascii="Blackadder ITC" w:hAnsi="Blackadder ITC"/>
          <w:sz w:val="32"/>
          <w:szCs w:val="32"/>
        </w:rPr>
        <w:t>Dr. Stephanie Austin</w:t>
      </w:r>
      <w:r w:rsidRPr="002C4221">
        <w:t>, CST, FA</w:t>
      </w:r>
      <w:r w:rsidR="00CE26AC">
        <w:t>ST</w:t>
      </w:r>
    </w:p>
    <w:p w14:paraId="5D221DFA" w14:textId="77777777" w:rsidR="00C41586" w:rsidRDefault="00C41586" w:rsidP="00C41586">
      <w:pPr>
        <w:suppressAutoHyphens/>
        <w:spacing w:before="0" w:beforeAutospacing="0" w:after="0" w:afterAutospacing="0"/>
        <w:ind w:left="0" w:firstLine="720"/>
      </w:pPr>
    </w:p>
    <w:p w14:paraId="67E929C5" w14:textId="77777777" w:rsidR="00C41586" w:rsidRDefault="00C41586" w:rsidP="00C41586">
      <w:pPr>
        <w:suppressAutoHyphens/>
        <w:spacing w:before="0" w:beforeAutospacing="0" w:after="0" w:afterAutospacing="0"/>
        <w:ind w:left="0" w:firstLine="720"/>
      </w:pPr>
    </w:p>
    <w:p w14:paraId="168C08EB" w14:textId="77777777" w:rsidR="00C41586" w:rsidRDefault="00C41586" w:rsidP="00C41586">
      <w:pPr>
        <w:suppressAutoHyphens/>
        <w:spacing w:before="0" w:beforeAutospacing="0" w:after="0" w:afterAutospacing="0"/>
        <w:ind w:left="0" w:firstLine="720"/>
      </w:pPr>
    </w:p>
    <w:p w14:paraId="255CA9D1" w14:textId="77777777" w:rsidR="00C41586" w:rsidRDefault="00C41586" w:rsidP="00C41586">
      <w:pPr>
        <w:suppressAutoHyphens/>
        <w:spacing w:before="0" w:beforeAutospacing="0" w:after="0" w:afterAutospacing="0"/>
        <w:ind w:left="0" w:firstLine="720"/>
      </w:pPr>
    </w:p>
    <w:p w14:paraId="5C85533D" w14:textId="77777777" w:rsidR="00C41586" w:rsidRDefault="00C41586" w:rsidP="00C41586">
      <w:pPr>
        <w:suppressAutoHyphens/>
        <w:spacing w:before="0" w:beforeAutospacing="0" w:after="0" w:afterAutospacing="0"/>
        <w:ind w:left="0" w:firstLine="720"/>
      </w:pPr>
    </w:p>
    <w:p w14:paraId="3717B2A3" w14:textId="77777777" w:rsidR="00C41586" w:rsidRDefault="00C41586" w:rsidP="00C41586">
      <w:pPr>
        <w:suppressAutoHyphens/>
        <w:spacing w:before="0" w:beforeAutospacing="0" w:after="0" w:afterAutospacing="0"/>
        <w:ind w:left="0" w:firstLine="720"/>
      </w:pPr>
    </w:p>
    <w:p w14:paraId="0C3FE4C0" w14:textId="77777777" w:rsidR="00C41586" w:rsidRDefault="00C41586" w:rsidP="00C41586">
      <w:pPr>
        <w:suppressAutoHyphens/>
        <w:spacing w:before="0" w:beforeAutospacing="0" w:after="0" w:afterAutospacing="0"/>
        <w:ind w:left="0" w:firstLine="720"/>
      </w:pPr>
    </w:p>
    <w:p w14:paraId="06AE9AD7" w14:textId="77777777" w:rsidR="00C41586" w:rsidRDefault="00C41586" w:rsidP="00C41586">
      <w:pPr>
        <w:suppressAutoHyphens/>
        <w:spacing w:before="0" w:beforeAutospacing="0" w:after="0" w:afterAutospacing="0"/>
        <w:ind w:left="0" w:firstLine="720"/>
      </w:pPr>
    </w:p>
    <w:p w14:paraId="337B3F27" w14:textId="77777777" w:rsidR="00C41586" w:rsidRDefault="00C41586" w:rsidP="00C41586">
      <w:pPr>
        <w:suppressAutoHyphens/>
        <w:spacing w:before="0" w:beforeAutospacing="0" w:after="0" w:afterAutospacing="0"/>
        <w:ind w:left="0" w:firstLine="720"/>
      </w:pPr>
    </w:p>
    <w:p w14:paraId="217FBFEB" w14:textId="77777777" w:rsidR="00C41586" w:rsidRDefault="00C41586" w:rsidP="00C41586">
      <w:pPr>
        <w:suppressAutoHyphens/>
        <w:spacing w:before="0" w:beforeAutospacing="0" w:after="0" w:afterAutospacing="0"/>
        <w:ind w:left="0" w:firstLine="720"/>
      </w:pPr>
    </w:p>
    <w:p w14:paraId="390873D4" w14:textId="77777777" w:rsidR="00C41586" w:rsidRDefault="00C41586" w:rsidP="00C41586">
      <w:pPr>
        <w:suppressAutoHyphens/>
        <w:spacing w:before="0" w:beforeAutospacing="0" w:after="0" w:afterAutospacing="0"/>
        <w:ind w:left="0" w:firstLine="720"/>
      </w:pPr>
    </w:p>
    <w:p w14:paraId="6B60543A" w14:textId="77777777" w:rsidR="00C41586" w:rsidRDefault="00C41586" w:rsidP="00C41586">
      <w:pPr>
        <w:suppressAutoHyphens/>
        <w:spacing w:before="0" w:beforeAutospacing="0" w:after="0" w:afterAutospacing="0"/>
        <w:ind w:left="0" w:firstLine="720"/>
      </w:pPr>
    </w:p>
    <w:p w14:paraId="42D350F4" w14:textId="77777777" w:rsidR="00C41586" w:rsidRDefault="00C41586" w:rsidP="00C41586">
      <w:pPr>
        <w:suppressAutoHyphens/>
        <w:spacing w:before="0" w:beforeAutospacing="0" w:after="0" w:afterAutospacing="0"/>
        <w:ind w:left="0" w:firstLine="720"/>
      </w:pPr>
    </w:p>
    <w:p w14:paraId="7AB77EA3" w14:textId="77777777" w:rsidR="00C41586" w:rsidRDefault="00C41586" w:rsidP="00C41586">
      <w:pPr>
        <w:suppressAutoHyphens/>
        <w:spacing w:before="0" w:beforeAutospacing="0" w:after="0" w:afterAutospacing="0"/>
        <w:ind w:left="0" w:firstLine="720"/>
      </w:pPr>
    </w:p>
    <w:p w14:paraId="5B17F4E3" w14:textId="77777777" w:rsidR="00C41586" w:rsidRDefault="00C41586" w:rsidP="00C41586">
      <w:pPr>
        <w:suppressAutoHyphens/>
        <w:spacing w:before="0" w:beforeAutospacing="0" w:after="0" w:afterAutospacing="0"/>
        <w:ind w:left="0" w:firstLine="720"/>
      </w:pPr>
    </w:p>
    <w:p w14:paraId="35278C6B" w14:textId="77777777" w:rsidR="00C41586" w:rsidRDefault="00C41586" w:rsidP="00C41586">
      <w:pPr>
        <w:suppressAutoHyphens/>
        <w:spacing w:before="0" w:beforeAutospacing="0" w:after="0" w:afterAutospacing="0"/>
        <w:ind w:left="0" w:firstLine="720"/>
      </w:pPr>
    </w:p>
    <w:p w14:paraId="295E9345" w14:textId="77777777" w:rsidR="00C41586" w:rsidRDefault="00C41586" w:rsidP="00C41586">
      <w:pPr>
        <w:suppressAutoHyphens/>
        <w:spacing w:before="0" w:beforeAutospacing="0" w:after="0" w:afterAutospacing="0"/>
        <w:ind w:left="0" w:firstLine="720"/>
        <w:sectPr w:rsidR="00C41586" w:rsidSect="00CE26A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fmt="upperRoman" w:start="1"/>
          <w:cols w:space="720"/>
          <w:docGrid w:linePitch="326"/>
        </w:sectPr>
      </w:pPr>
    </w:p>
    <w:sdt>
      <w:sdtPr>
        <w:rPr>
          <w:rFonts w:ascii="Aptos" w:eastAsia="Aptos" w:hAnsi="Aptos" w:cs="Times New Roman"/>
          <w:color w:val="auto"/>
          <w:kern w:val="3"/>
          <w:sz w:val="24"/>
          <w:szCs w:val="24"/>
        </w:rPr>
        <w:id w:val="313995843"/>
        <w:docPartObj>
          <w:docPartGallery w:val="Table of Contents"/>
          <w:docPartUnique/>
        </w:docPartObj>
      </w:sdtPr>
      <w:sdtEndPr>
        <w:rPr>
          <w:b/>
          <w:bCs/>
          <w:noProof/>
        </w:rPr>
      </w:sdtEndPr>
      <w:sdtContent>
        <w:p w14:paraId="52311881" w14:textId="0A05535B" w:rsidR="00E604E1" w:rsidRDefault="00E604E1">
          <w:pPr>
            <w:pStyle w:val="TOCHeading"/>
          </w:pPr>
          <w:r>
            <w:t>Table of Contents</w:t>
          </w:r>
        </w:p>
        <w:p w14:paraId="53E1C43B" w14:textId="26B59658" w:rsidR="00E604E1" w:rsidRDefault="00E604E1" w:rsidP="00495A7B">
          <w:pPr>
            <w:pStyle w:val="TOC1"/>
            <w:rPr>
              <w:noProof/>
            </w:rPr>
          </w:pPr>
          <w:r>
            <w:fldChar w:fldCharType="begin"/>
          </w:r>
          <w:r>
            <w:instrText xml:space="preserve"> TOC \o "1-3" \h \z \u </w:instrText>
          </w:r>
          <w:r>
            <w:fldChar w:fldCharType="separate"/>
          </w:r>
          <w:hyperlink w:anchor="_Toc217811616" w:history="1">
            <w:r w:rsidRPr="00F70DB6">
              <w:rPr>
                <w:rStyle w:val="Hyperlink"/>
                <w:noProof/>
              </w:rPr>
              <w:t>Surgical Technology Administration, Faculty, and Staff</w:t>
            </w:r>
            <w:r>
              <w:rPr>
                <w:noProof/>
                <w:webHidden/>
              </w:rPr>
              <w:tab/>
            </w:r>
            <w:r>
              <w:rPr>
                <w:noProof/>
                <w:webHidden/>
              </w:rPr>
              <w:fldChar w:fldCharType="begin"/>
            </w:r>
            <w:r>
              <w:rPr>
                <w:noProof/>
                <w:webHidden/>
              </w:rPr>
              <w:instrText xml:space="preserve"> PAGEREF _Toc217811616 \h </w:instrText>
            </w:r>
            <w:r>
              <w:rPr>
                <w:noProof/>
                <w:webHidden/>
              </w:rPr>
            </w:r>
            <w:r>
              <w:rPr>
                <w:noProof/>
                <w:webHidden/>
              </w:rPr>
              <w:fldChar w:fldCharType="separate"/>
            </w:r>
            <w:r w:rsidR="008C2547">
              <w:rPr>
                <w:noProof/>
                <w:webHidden/>
              </w:rPr>
              <w:t>1</w:t>
            </w:r>
            <w:r>
              <w:rPr>
                <w:noProof/>
                <w:webHidden/>
              </w:rPr>
              <w:fldChar w:fldCharType="end"/>
            </w:r>
          </w:hyperlink>
        </w:p>
        <w:p w14:paraId="1731EFC4" w14:textId="2F28434C" w:rsidR="00E604E1" w:rsidRDefault="00E604E1" w:rsidP="00495A7B">
          <w:pPr>
            <w:pStyle w:val="TOC2"/>
            <w:spacing w:before="0" w:beforeAutospacing="0" w:after="0" w:afterAutospacing="0"/>
          </w:pPr>
          <w:hyperlink w:anchor="_Toc217811617" w:history="1">
            <w:r w:rsidRPr="00F70DB6">
              <w:rPr>
                <w:rStyle w:val="Hyperlink"/>
              </w:rPr>
              <w:t>Surgical Technology Faculty</w:t>
            </w:r>
            <w:r>
              <w:rPr>
                <w:webHidden/>
              </w:rPr>
              <w:tab/>
            </w:r>
            <w:r>
              <w:rPr>
                <w:webHidden/>
              </w:rPr>
              <w:fldChar w:fldCharType="begin"/>
            </w:r>
            <w:r>
              <w:rPr>
                <w:webHidden/>
              </w:rPr>
              <w:instrText xml:space="preserve"> PAGEREF _Toc217811617 \h </w:instrText>
            </w:r>
            <w:r>
              <w:rPr>
                <w:webHidden/>
              </w:rPr>
            </w:r>
            <w:r>
              <w:rPr>
                <w:webHidden/>
              </w:rPr>
              <w:fldChar w:fldCharType="separate"/>
            </w:r>
            <w:r w:rsidR="008C2547">
              <w:rPr>
                <w:webHidden/>
              </w:rPr>
              <w:t>1</w:t>
            </w:r>
            <w:r>
              <w:rPr>
                <w:webHidden/>
              </w:rPr>
              <w:fldChar w:fldCharType="end"/>
            </w:r>
          </w:hyperlink>
        </w:p>
        <w:p w14:paraId="71C7EDFE" w14:textId="4448286A" w:rsidR="00E604E1" w:rsidRDefault="00E604E1" w:rsidP="00495A7B">
          <w:pPr>
            <w:pStyle w:val="TOC2"/>
            <w:spacing w:before="0" w:beforeAutospacing="0" w:after="0" w:afterAutospacing="0"/>
          </w:pPr>
          <w:hyperlink w:anchor="_Toc217811618" w:history="1">
            <w:r w:rsidRPr="00F70DB6">
              <w:rPr>
                <w:rStyle w:val="Hyperlink"/>
              </w:rPr>
              <w:t>Department of Health Sciences Administration and Staff</w:t>
            </w:r>
            <w:r>
              <w:rPr>
                <w:webHidden/>
              </w:rPr>
              <w:tab/>
            </w:r>
            <w:r>
              <w:rPr>
                <w:webHidden/>
              </w:rPr>
              <w:fldChar w:fldCharType="begin"/>
            </w:r>
            <w:r>
              <w:rPr>
                <w:webHidden/>
              </w:rPr>
              <w:instrText xml:space="preserve"> PAGEREF _Toc217811618 \h </w:instrText>
            </w:r>
            <w:r>
              <w:rPr>
                <w:webHidden/>
              </w:rPr>
            </w:r>
            <w:r>
              <w:rPr>
                <w:webHidden/>
              </w:rPr>
              <w:fldChar w:fldCharType="separate"/>
            </w:r>
            <w:r w:rsidR="008C2547">
              <w:rPr>
                <w:webHidden/>
              </w:rPr>
              <w:t>1</w:t>
            </w:r>
            <w:r>
              <w:rPr>
                <w:webHidden/>
              </w:rPr>
              <w:fldChar w:fldCharType="end"/>
            </w:r>
          </w:hyperlink>
        </w:p>
        <w:p w14:paraId="1E022788" w14:textId="7093D3AB" w:rsidR="00E604E1" w:rsidRDefault="00E604E1" w:rsidP="00495A7B">
          <w:pPr>
            <w:pStyle w:val="TOC1"/>
            <w:rPr>
              <w:noProof/>
            </w:rPr>
          </w:pPr>
          <w:hyperlink w:anchor="_Toc217811619" w:history="1">
            <w:r w:rsidRPr="00F70DB6">
              <w:rPr>
                <w:rStyle w:val="Hyperlink"/>
                <w:noProof/>
              </w:rPr>
              <w:t>Program Overview</w:t>
            </w:r>
            <w:r>
              <w:rPr>
                <w:noProof/>
                <w:webHidden/>
              </w:rPr>
              <w:tab/>
            </w:r>
            <w:r>
              <w:rPr>
                <w:noProof/>
                <w:webHidden/>
              </w:rPr>
              <w:fldChar w:fldCharType="begin"/>
            </w:r>
            <w:r>
              <w:rPr>
                <w:noProof/>
                <w:webHidden/>
              </w:rPr>
              <w:instrText xml:space="preserve"> PAGEREF _Toc217811619 \h </w:instrText>
            </w:r>
            <w:r>
              <w:rPr>
                <w:noProof/>
                <w:webHidden/>
              </w:rPr>
            </w:r>
            <w:r>
              <w:rPr>
                <w:noProof/>
                <w:webHidden/>
              </w:rPr>
              <w:fldChar w:fldCharType="separate"/>
            </w:r>
            <w:r w:rsidR="008C2547">
              <w:rPr>
                <w:noProof/>
                <w:webHidden/>
              </w:rPr>
              <w:t>2</w:t>
            </w:r>
            <w:r>
              <w:rPr>
                <w:noProof/>
                <w:webHidden/>
              </w:rPr>
              <w:fldChar w:fldCharType="end"/>
            </w:r>
          </w:hyperlink>
        </w:p>
        <w:p w14:paraId="53B3426E" w14:textId="25B0C462" w:rsidR="00E604E1" w:rsidRDefault="00E604E1" w:rsidP="00495A7B">
          <w:pPr>
            <w:pStyle w:val="TOC2"/>
            <w:spacing w:before="0" w:beforeAutospacing="0" w:after="0" w:afterAutospacing="0"/>
          </w:pPr>
          <w:hyperlink w:anchor="_Toc217811620" w:history="1">
            <w:r w:rsidRPr="00F70DB6">
              <w:rPr>
                <w:rStyle w:val="Hyperlink"/>
              </w:rPr>
              <w:t>Policy Statement Regarding Handbook</w:t>
            </w:r>
            <w:r>
              <w:rPr>
                <w:webHidden/>
              </w:rPr>
              <w:tab/>
            </w:r>
            <w:r>
              <w:rPr>
                <w:webHidden/>
              </w:rPr>
              <w:fldChar w:fldCharType="begin"/>
            </w:r>
            <w:r>
              <w:rPr>
                <w:webHidden/>
              </w:rPr>
              <w:instrText xml:space="preserve"> PAGEREF _Toc217811620 \h </w:instrText>
            </w:r>
            <w:r>
              <w:rPr>
                <w:webHidden/>
              </w:rPr>
            </w:r>
            <w:r>
              <w:rPr>
                <w:webHidden/>
              </w:rPr>
              <w:fldChar w:fldCharType="separate"/>
            </w:r>
            <w:r w:rsidR="008C2547">
              <w:rPr>
                <w:webHidden/>
              </w:rPr>
              <w:t>2</w:t>
            </w:r>
            <w:r>
              <w:rPr>
                <w:webHidden/>
              </w:rPr>
              <w:fldChar w:fldCharType="end"/>
            </w:r>
          </w:hyperlink>
        </w:p>
        <w:p w14:paraId="1F084E61" w14:textId="5DC7772C" w:rsidR="00E604E1" w:rsidRDefault="00E604E1" w:rsidP="00495A7B">
          <w:pPr>
            <w:pStyle w:val="TOC2"/>
            <w:spacing w:before="0" w:beforeAutospacing="0" w:after="0" w:afterAutospacing="0"/>
          </w:pPr>
          <w:hyperlink w:anchor="_Toc217811621" w:history="1">
            <w:r w:rsidRPr="00F70DB6">
              <w:rPr>
                <w:rStyle w:val="Hyperlink"/>
              </w:rPr>
              <w:t>Program Description</w:t>
            </w:r>
            <w:r>
              <w:rPr>
                <w:webHidden/>
              </w:rPr>
              <w:tab/>
            </w:r>
            <w:r>
              <w:rPr>
                <w:webHidden/>
              </w:rPr>
              <w:fldChar w:fldCharType="begin"/>
            </w:r>
            <w:r>
              <w:rPr>
                <w:webHidden/>
              </w:rPr>
              <w:instrText xml:space="preserve"> PAGEREF _Toc217811621 \h </w:instrText>
            </w:r>
            <w:r>
              <w:rPr>
                <w:webHidden/>
              </w:rPr>
            </w:r>
            <w:r>
              <w:rPr>
                <w:webHidden/>
              </w:rPr>
              <w:fldChar w:fldCharType="separate"/>
            </w:r>
            <w:r w:rsidR="008C2547">
              <w:rPr>
                <w:webHidden/>
              </w:rPr>
              <w:t>2</w:t>
            </w:r>
            <w:r>
              <w:rPr>
                <w:webHidden/>
              </w:rPr>
              <w:fldChar w:fldCharType="end"/>
            </w:r>
          </w:hyperlink>
        </w:p>
        <w:p w14:paraId="1CB39F9B" w14:textId="0265A1B9" w:rsidR="00E604E1" w:rsidRDefault="00E604E1" w:rsidP="00495A7B">
          <w:pPr>
            <w:pStyle w:val="TOC2"/>
            <w:spacing w:before="0" w:beforeAutospacing="0" w:after="0" w:afterAutospacing="0"/>
          </w:pPr>
          <w:hyperlink w:anchor="_Toc217811622" w:history="1">
            <w:r w:rsidRPr="00F70DB6">
              <w:rPr>
                <w:rStyle w:val="Hyperlink"/>
              </w:rPr>
              <w:t>MISSION AND PURPOSE</w:t>
            </w:r>
            <w:r>
              <w:rPr>
                <w:webHidden/>
              </w:rPr>
              <w:tab/>
            </w:r>
            <w:r>
              <w:rPr>
                <w:webHidden/>
              </w:rPr>
              <w:fldChar w:fldCharType="begin"/>
            </w:r>
            <w:r>
              <w:rPr>
                <w:webHidden/>
              </w:rPr>
              <w:instrText xml:space="preserve"> PAGEREF _Toc217811622 \h </w:instrText>
            </w:r>
            <w:r>
              <w:rPr>
                <w:webHidden/>
              </w:rPr>
            </w:r>
            <w:r>
              <w:rPr>
                <w:webHidden/>
              </w:rPr>
              <w:fldChar w:fldCharType="separate"/>
            </w:r>
            <w:r w:rsidR="008C2547">
              <w:rPr>
                <w:webHidden/>
              </w:rPr>
              <w:t>3</w:t>
            </w:r>
            <w:r>
              <w:rPr>
                <w:webHidden/>
              </w:rPr>
              <w:fldChar w:fldCharType="end"/>
            </w:r>
          </w:hyperlink>
        </w:p>
        <w:p w14:paraId="31FEB1E9" w14:textId="028F245B" w:rsidR="00E604E1" w:rsidRDefault="00E604E1" w:rsidP="00495A7B">
          <w:pPr>
            <w:pStyle w:val="TOC1"/>
            <w:rPr>
              <w:noProof/>
            </w:rPr>
          </w:pPr>
          <w:hyperlink w:anchor="_Toc217811623" w:history="1">
            <w:r w:rsidRPr="00F70DB6">
              <w:rPr>
                <w:rStyle w:val="Hyperlink"/>
                <w:noProof/>
              </w:rPr>
              <w:t>SURGICAL TECHNOLOGY PROGRAM GOALS/OUTCOMES</w:t>
            </w:r>
            <w:r>
              <w:rPr>
                <w:noProof/>
                <w:webHidden/>
              </w:rPr>
              <w:tab/>
            </w:r>
            <w:r>
              <w:rPr>
                <w:noProof/>
                <w:webHidden/>
              </w:rPr>
              <w:fldChar w:fldCharType="begin"/>
            </w:r>
            <w:r>
              <w:rPr>
                <w:noProof/>
                <w:webHidden/>
              </w:rPr>
              <w:instrText xml:space="preserve"> PAGEREF _Toc217811623 \h </w:instrText>
            </w:r>
            <w:r>
              <w:rPr>
                <w:noProof/>
                <w:webHidden/>
              </w:rPr>
            </w:r>
            <w:r>
              <w:rPr>
                <w:noProof/>
                <w:webHidden/>
              </w:rPr>
              <w:fldChar w:fldCharType="separate"/>
            </w:r>
            <w:r w:rsidR="008C2547">
              <w:rPr>
                <w:noProof/>
                <w:webHidden/>
              </w:rPr>
              <w:t>3</w:t>
            </w:r>
            <w:r>
              <w:rPr>
                <w:noProof/>
                <w:webHidden/>
              </w:rPr>
              <w:fldChar w:fldCharType="end"/>
            </w:r>
          </w:hyperlink>
        </w:p>
        <w:p w14:paraId="12FBFEC1" w14:textId="66BBCEF8" w:rsidR="00E604E1" w:rsidRDefault="00E604E1" w:rsidP="00495A7B">
          <w:pPr>
            <w:pStyle w:val="TOC2"/>
            <w:spacing w:before="0" w:beforeAutospacing="0" w:after="0" w:afterAutospacing="0"/>
          </w:pPr>
          <w:hyperlink w:anchor="_Toc217811624" w:history="1">
            <w:r w:rsidRPr="00F70DB6">
              <w:rPr>
                <w:rStyle w:val="Hyperlink"/>
              </w:rPr>
              <w:t>Program Goals</w:t>
            </w:r>
            <w:r>
              <w:rPr>
                <w:webHidden/>
              </w:rPr>
              <w:tab/>
            </w:r>
            <w:r>
              <w:rPr>
                <w:webHidden/>
              </w:rPr>
              <w:fldChar w:fldCharType="begin"/>
            </w:r>
            <w:r>
              <w:rPr>
                <w:webHidden/>
              </w:rPr>
              <w:instrText xml:space="preserve"> PAGEREF _Toc217811624 \h </w:instrText>
            </w:r>
            <w:r>
              <w:rPr>
                <w:webHidden/>
              </w:rPr>
            </w:r>
            <w:r>
              <w:rPr>
                <w:webHidden/>
              </w:rPr>
              <w:fldChar w:fldCharType="separate"/>
            </w:r>
            <w:r w:rsidR="008C2547">
              <w:rPr>
                <w:webHidden/>
              </w:rPr>
              <w:t>3</w:t>
            </w:r>
            <w:r>
              <w:rPr>
                <w:webHidden/>
              </w:rPr>
              <w:fldChar w:fldCharType="end"/>
            </w:r>
          </w:hyperlink>
        </w:p>
        <w:p w14:paraId="6868F40C" w14:textId="6FFE81F4" w:rsidR="00E604E1" w:rsidRDefault="00E604E1" w:rsidP="00495A7B">
          <w:pPr>
            <w:pStyle w:val="TOC2"/>
            <w:spacing w:before="0" w:beforeAutospacing="0" w:after="0" w:afterAutospacing="0"/>
          </w:pPr>
          <w:hyperlink w:anchor="_Toc217811625" w:history="1">
            <w:r w:rsidRPr="00F70DB6">
              <w:rPr>
                <w:rStyle w:val="Hyperlink"/>
              </w:rPr>
              <w:t>Program Outcomes</w:t>
            </w:r>
            <w:r>
              <w:rPr>
                <w:webHidden/>
              </w:rPr>
              <w:tab/>
            </w:r>
            <w:r>
              <w:rPr>
                <w:webHidden/>
              </w:rPr>
              <w:fldChar w:fldCharType="begin"/>
            </w:r>
            <w:r>
              <w:rPr>
                <w:webHidden/>
              </w:rPr>
              <w:instrText xml:space="preserve"> PAGEREF _Toc217811625 \h </w:instrText>
            </w:r>
            <w:r>
              <w:rPr>
                <w:webHidden/>
              </w:rPr>
            </w:r>
            <w:r>
              <w:rPr>
                <w:webHidden/>
              </w:rPr>
              <w:fldChar w:fldCharType="separate"/>
            </w:r>
            <w:r w:rsidR="008C2547">
              <w:rPr>
                <w:webHidden/>
              </w:rPr>
              <w:t>4</w:t>
            </w:r>
            <w:r>
              <w:rPr>
                <w:webHidden/>
              </w:rPr>
              <w:fldChar w:fldCharType="end"/>
            </w:r>
          </w:hyperlink>
        </w:p>
        <w:p w14:paraId="1D676A92" w14:textId="67D5E949" w:rsidR="00E604E1" w:rsidRDefault="00E604E1" w:rsidP="00495A7B">
          <w:pPr>
            <w:pStyle w:val="TOC1"/>
            <w:rPr>
              <w:noProof/>
            </w:rPr>
          </w:pPr>
          <w:hyperlink w:anchor="_Toc217811626" w:history="1">
            <w:r w:rsidRPr="00F70DB6">
              <w:rPr>
                <w:rStyle w:val="Hyperlink"/>
                <w:noProof/>
              </w:rPr>
              <w:t>Accreditation</w:t>
            </w:r>
            <w:r>
              <w:rPr>
                <w:noProof/>
                <w:webHidden/>
              </w:rPr>
              <w:tab/>
            </w:r>
            <w:r>
              <w:rPr>
                <w:noProof/>
                <w:webHidden/>
              </w:rPr>
              <w:fldChar w:fldCharType="begin"/>
            </w:r>
            <w:r>
              <w:rPr>
                <w:noProof/>
                <w:webHidden/>
              </w:rPr>
              <w:instrText xml:space="preserve"> PAGEREF _Toc217811626 \h </w:instrText>
            </w:r>
            <w:r>
              <w:rPr>
                <w:noProof/>
                <w:webHidden/>
              </w:rPr>
            </w:r>
            <w:r>
              <w:rPr>
                <w:noProof/>
                <w:webHidden/>
              </w:rPr>
              <w:fldChar w:fldCharType="separate"/>
            </w:r>
            <w:r w:rsidR="008C2547">
              <w:rPr>
                <w:noProof/>
                <w:webHidden/>
              </w:rPr>
              <w:t>4</w:t>
            </w:r>
            <w:r>
              <w:rPr>
                <w:noProof/>
                <w:webHidden/>
              </w:rPr>
              <w:fldChar w:fldCharType="end"/>
            </w:r>
          </w:hyperlink>
        </w:p>
        <w:p w14:paraId="23702055" w14:textId="4A5CD86C" w:rsidR="00E604E1" w:rsidRDefault="00E604E1" w:rsidP="00495A7B">
          <w:pPr>
            <w:pStyle w:val="TOC1"/>
            <w:rPr>
              <w:noProof/>
            </w:rPr>
          </w:pPr>
          <w:hyperlink w:anchor="_Toc217811627" w:history="1">
            <w:r w:rsidRPr="00F70DB6">
              <w:rPr>
                <w:rStyle w:val="Hyperlink"/>
                <w:noProof/>
              </w:rPr>
              <w:t>Salary and Job Outlook</w:t>
            </w:r>
            <w:r>
              <w:rPr>
                <w:noProof/>
                <w:webHidden/>
              </w:rPr>
              <w:tab/>
            </w:r>
            <w:r>
              <w:rPr>
                <w:noProof/>
                <w:webHidden/>
              </w:rPr>
              <w:fldChar w:fldCharType="begin"/>
            </w:r>
            <w:r>
              <w:rPr>
                <w:noProof/>
                <w:webHidden/>
              </w:rPr>
              <w:instrText xml:space="preserve"> PAGEREF _Toc217811627 \h </w:instrText>
            </w:r>
            <w:r>
              <w:rPr>
                <w:noProof/>
                <w:webHidden/>
              </w:rPr>
            </w:r>
            <w:r>
              <w:rPr>
                <w:noProof/>
                <w:webHidden/>
              </w:rPr>
              <w:fldChar w:fldCharType="separate"/>
            </w:r>
            <w:r w:rsidR="008C2547">
              <w:rPr>
                <w:noProof/>
                <w:webHidden/>
              </w:rPr>
              <w:t>4</w:t>
            </w:r>
            <w:r>
              <w:rPr>
                <w:noProof/>
                <w:webHidden/>
              </w:rPr>
              <w:fldChar w:fldCharType="end"/>
            </w:r>
          </w:hyperlink>
        </w:p>
        <w:p w14:paraId="1F9526B0" w14:textId="5CA84C8B" w:rsidR="00E604E1" w:rsidRDefault="00E604E1" w:rsidP="00495A7B">
          <w:pPr>
            <w:pStyle w:val="TOC1"/>
            <w:rPr>
              <w:noProof/>
            </w:rPr>
          </w:pPr>
          <w:hyperlink w:anchor="_Toc217811628" w:history="1">
            <w:r w:rsidRPr="00F70DB6">
              <w:rPr>
                <w:rStyle w:val="Hyperlink"/>
                <w:noProof/>
              </w:rPr>
              <w:t>Workplace Setting</w:t>
            </w:r>
            <w:r>
              <w:rPr>
                <w:noProof/>
                <w:webHidden/>
              </w:rPr>
              <w:tab/>
            </w:r>
            <w:r>
              <w:rPr>
                <w:noProof/>
                <w:webHidden/>
              </w:rPr>
              <w:fldChar w:fldCharType="begin"/>
            </w:r>
            <w:r>
              <w:rPr>
                <w:noProof/>
                <w:webHidden/>
              </w:rPr>
              <w:instrText xml:space="preserve"> PAGEREF _Toc217811628 \h </w:instrText>
            </w:r>
            <w:r>
              <w:rPr>
                <w:noProof/>
                <w:webHidden/>
              </w:rPr>
            </w:r>
            <w:r>
              <w:rPr>
                <w:noProof/>
                <w:webHidden/>
              </w:rPr>
              <w:fldChar w:fldCharType="separate"/>
            </w:r>
            <w:r w:rsidR="008C2547">
              <w:rPr>
                <w:noProof/>
                <w:webHidden/>
              </w:rPr>
              <w:t>4</w:t>
            </w:r>
            <w:r>
              <w:rPr>
                <w:noProof/>
                <w:webHidden/>
              </w:rPr>
              <w:fldChar w:fldCharType="end"/>
            </w:r>
          </w:hyperlink>
        </w:p>
        <w:p w14:paraId="37F9DE31" w14:textId="2D80135A" w:rsidR="00E604E1" w:rsidRDefault="00E604E1" w:rsidP="00495A7B">
          <w:pPr>
            <w:pStyle w:val="TOC1"/>
            <w:rPr>
              <w:noProof/>
            </w:rPr>
          </w:pPr>
          <w:hyperlink w:anchor="_Toc217811629" w:history="1">
            <w:r w:rsidRPr="00F70DB6">
              <w:rPr>
                <w:rStyle w:val="Hyperlink"/>
                <w:noProof/>
              </w:rPr>
              <w:t>Admission and Progression Policies</w:t>
            </w:r>
            <w:r>
              <w:rPr>
                <w:noProof/>
                <w:webHidden/>
              </w:rPr>
              <w:tab/>
            </w:r>
            <w:r>
              <w:rPr>
                <w:noProof/>
                <w:webHidden/>
              </w:rPr>
              <w:fldChar w:fldCharType="begin"/>
            </w:r>
            <w:r>
              <w:rPr>
                <w:noProof/>
                <w:webHidden/>
              </w:rPr>
              <w:instrText xml:space="preserve"> PAGEREF _Toc217811629 \h </w:instrText>
            </w:r>
            <w:r>
              <w:rPr>
                <w:noProof/>
                <w:webHidden/>
              </w:rPr>
            </w:r>
            <w:r>
              <w:rPr>
                <w:noProof/>
                <w:webHidden/>
              </w:rPr>
              <w:fldChar w:fldCharType="separate"/>
            </w:r>
            <w:r w:rsidR="008C2547">
              <w:rPr>
                <w:noProof/>
                <w:webHidden/>
              </w:rPr>
              <w:t>5</w:t>
            </w:r>
            <w:r>
              <w:rPr>
                <w:noProof/>
                <w:webHidden/>
              </w:rPr>
              <w:fldChar w:fldCharType="end"/>
            </w:r>
          </w:hyperlink>
        </w:p>
        <w:p w14:paraId="07CDD6BF" w14:textId="4DDF070A" w:rsidR="00E604E1" w:rsidRDefault="00E604E1" w:rsidP="00495A7B">
          <w:pPr>
            <w:pStyle w:val="TOC2"/>
            <w:spacing w:before="0" w:beforeAutospacing="0" w:after="0" w:afterAutospacing="0"/>
          </w:pPr>
          <w:hyperlink w:anchor="_Toc217811630" w:history="1">
            <w:r w:rsidRPr="00F70DB6">
              <w:rPr>
                <w:rStyle w:val="Hyperlink"/>
              </w:rPr>
              <w:t>Admissions Requirements</w:t>
            </w:r>
            <w:r>
              <w:rPr>
                <w:webHidden/>
              </w:rPr>
              <w:tab/>
            </w:r>
            <w:r>
              <w:rPr>
                <w:webHidden/>
              </w:rPr>
              <w:fldChar w:fldCharType="begin"/>
            </w:r>
            <w:r>
              <w:rPr>
                <w:webHidden/>
              </w:rPr>
              <w:instrText xml:space="preserve"> PAGEREF _Toc217811630 \h </w:instrText>
            </w:r>
            <w:r>
              <w:rPr>
                <w:webHidden/>
              </w:rPr>
            </w:r>
            <w:r>
              <w:rPr>
                <w:webHidden/>
              </w:rPr>
              <w:fldChar w:fldCharType="separate"/>
            </w:r>
            <w:r w:rsidR="008C2547">
              <w:rPr>
                <w:webHidden/>
              </w:rPr>
              <w:t>5</w:t>
            </w:r>
            <w:r>
              <w:rPr>
                <w:webHidden/>
              </w:rPr>
              <w:fldChar w:fldCharType="end"/>
            </w:r>
          </w:hyperlink>
        </w:p>
        <w:p w14:paraId="7EB401CC" w14:textId="180ECDE5" w:rsidR="00E604E1" w:rsidRDefault="00E604E1" w:rsidP="00495A7B">
          <w:pPr>
            <w:pStyle w:val="TOC2"/>
            <w:spacing w:before="0" w:beforeAutospacing="0" w:after="0" w:afterAutospacing="0"/>
          </w:pPr>
          <w:hyperlink w:anchor="_Toc217811631" w:history="1">
            <w:r w:rsidRPr="00F70DB6">
              <w:rPr>
                <w:rStyle w:val="Hyperlink"/>
              </w:rPr>
              <w:t>Selection Criteria</w:t>
            </w:r>
            <w:r>
              <w:rPr>
                <w:webHidden/>
              </w:rPr>
              <w:tab/>
            </w:r>
            <w:r>
              <w:rPr>
                <w:webHidden/>
              </w:rPr>
              <w:fldChar w:fldCharType="begin"/>
            </w:r>
            <w:r>
              <w:rPr>
                <w:webHidden/>
              </w:rPr>
              <w:instrText xml:space="preserve"> PAGEREF _Toc217811631 \h </w:instrText>
            </w:r>
            <w:r>
              <w:rPr>
                <w:webHidden/>
              </w:rPr>
            </w:r>
            <w:r>
              <w:rPr>
                <w:webHidden/>
              </w:rPr>
              <w:fldChar w:fldCharType="separate"/>
            </w:r>
            <w:r w:rsidR="008C2547">
              <w:rPr>
                <w:webHidden/>
              </w:rPr>
              <w:t>6</w:t>
            </w:r>
            <w:r>
              <w:rPr>
                <w:webHidden/>
              </w:rPr>
              <w:fldChar w:fldCharType="end"/>
            </w:r>
          </w:hyperlink>
        </w:p>
        <w:p w14:paraId="5AB5F9F3" w14:textId="3D4EA0AF" w:rsidR="00E604E1" w:rsidRDefault="00E604E1" w:rsidP="00495A7B">
          <w:pPr>
            <w:pStyle w:val="TOC2"/>
            <w:spacing w:before="0" w:beforeAutospacing="0" w:after="0" w:afterAutospacing="0"/>
          </w:pPr>
          <w:hyperlink w:anchor="_Toc217811632" w:history="1">
            <w:r w:rsidRPr="00F70DB6">
              <w:rPr>
                <w:rStyle w:val="Hyperlink"/>
              </w:rPr>
              <w:t>Retention Policies</w:t>
            </w:r>
            <w:r>
              <w:rPr>
                <w:webHidden/>
              </w:rPr>
              <w:tab/>
            </w:r>
            <w:r>
              <w:rPr>
                <w:webHidden/>
              </w:rPr>
              <w:fldChar w:fldCharType="begin"/>
            </w:r>
            <w:r>
              <w:rPr>
                <w:webHidden/>
              </w:rPr>
              <w:instrText xml:space="preserve"> PAGEREF _Toc217811632 \h </w:instrText>
            </w:r>
            <w:r>
              <w:rPr>
                <w:webHidden/>
              </w:rPr>
            </w:r>
            <w:r>
              <w:rPr>
                <w:webHidden/>
              </w:rPr>
              <w:fldChar w:fldCharType="separate"/>
            </w:r>
            <w:r w:rsidR="008C2547">
              <w:rPr>
                <w:webHidden/>
              </w:rPr>
              <w:t>6</w:t>
            </w:r>
            <w:r>
              <w:rPr>
                <w:webHidden/>
              </w:rPr>
              <w:fldChar w:fldCharType="end"/>
            </w:r>
          </w:hyperlink>
        </w:p>
        <w:p w14:paraId="1242CF73" w14:textId="50CB27F5" w:rsidR="00E604E1" w:rsidRDefault="00E604E1" w:rsidP="00495A7B">
          <w:pPr>
            <w:pStyle w:val="TOC2"/>
            <w:spacing w:before="0" w:beforeAutospacing="0" w:after="0" w:afterAutospacing="0"/>
          </w:pPr>
          <w:hyperlink w:anchor="_Toc217811633" w:history="1">
            <w:r w:rsidRPr="00F70DB6">
              <w:rPr>
                <w:rStyle w:val="Hyperlink"/>
              </w:rPr>
              <w:t>Readmission Procedures</w:t>
            </w:r>
            <w:r>
              <w:rPr>
                <w:webHidden/>
              </w:rPr>
              <w:tab/>
            </w:r>
            <w:r>
              <w:rPr>
                <w:webHidden/>
              </w:rPr>
              <w:fldChar w:fldCharType="begin"/>
            </w:r>
            <w:r>
              <w:rPr>
                <w:webHidden/>
              </w:rPr>
              <w:instrText xml:space="preserve"> PAGEREF _Toc217811633 \h </w:instrText>
            </w:r>
            <w:r>
              <w:rPr>
                <w:webHidden/>
              </w:rPr>
            </w:r>
            <w:r>
              <w:rPr>
                <w:webHidden/>
              </w:rPr>
              <w:fldChar w:fldCharType="separate"/>
            </w:r>
            <w:r w:rsidR="008C2547">
              <w:rPr>
                <w:webHidden/>
              </w:rPr>
              <w:t>7</w:t>
            </w:r>
            <w:r>
              <w:rPr>
                <w:webHidden/>
              </w:rPr>
              <w:fldChar w:fldCharType="end"/>
            </w:r>
          </w:hyperlink>
        </w:p>
        <w:p w14:paraId="281D1F08" w14:textId="5F1F9981" w:rsidR="00E604E1" w:rsidRDefault="00E604E1" w:rsidP="00495A7B">
          <w:pPr>
            <w:pStyle w:val="TOC1"/>
            <w:rPr>
              <w:noProof/>
            </w:rPr>
          </w:pPr>
          <w:hyperlink w:anchor="_Toc217811634" w:history="1">
            <w:r w:rsidRPr="00F70DB6">
              <w:rPr>
                <w:rStyle w:val="Hyperlink"/>
                <w:noProof/>
              </w:rPr>
              <w:t>Surgical Technology Essential Functions</w:t>
            </w:r>
            <w:r>
              <w:rPr>
                <w:noProof/>
                <w:webHidden/>
              </w:rPr>
              <w:tab/>
            </w:r>
            <w:r>
              <w:rPr>
                <w:noProof/>
                <w:webHidden/>
              </w:rPr>
              <w:fldChar w:fldCharType="begin"/>
            </w:r>
            <w:r>
              <w:rPr>
                <w:noProof/>
                <w:webHidden/>
              </w:rPr>
              <w:instrText xml:space="preserve"> PAGEREF _Toc217811634 \h </w:instrText>
            </w:r>
            <w:r>
              <w:rPr>
                <w:noProof/>
                <w:webHidden/>
              </w:rPr>
            </w:r>
            <w:r>
              <w:rPr>
                <w:noProof/>
                <w:webHidden/>
              </w:rPr>
              <w:fldChar w:fldCharType="separate"/>
            </w:r>
            <w:r w:rsidR="008C2547">
              <w:rPr>
                <w:noProof/>
                <w:webHidden/>
              </w:rPr>
              <w:t>7</w:t>
            </w:r>
            <w:r>
              <w:rPr>
                <w:noProof/>
                <w:webHidden/>
              </w:rPr>
              <w:fldChar w:fldCharType="end"/>
            </w:r>
          </w:hyperlink>
        </w:p>
        <w:p w14:paraId="003C4EDA" w14:textId="6BA0D1D2" w:rsidR="00E604E1" w:rsidRPr="002475FC" w:rsidRDefault="00E604E1" w:rsidP="00495A7B">
          <w:pPr>
            <w:pStyle w:val="TOC2"/>
            <w:spacing w:before="0" w:beforeAutospacing="0" w:after="0" w:afterAutospacing="0"/>
          </w:pPr>
          <w:hyperlink w:anchor="_Toc217811635" w:history="1">
            <w:r w:rsidRPr="002475FC">
              <w:rPr>
                <w:rStyle w:val="Hyperlink"/>
              </w:rPr>
              <w:t>Physical Demands</w:t>
            </w:r>
            <w:r w:rsidRPr="002475FC">
              <w:rPr>
                <w:webHidden/>
              </w:rPr>
              <w:tab/>
            </w:r>
            <w:r w:rsidRPr="002475FC">
              <w:rPr>
                <w:webHidden/>
              </w:rPr>
              <w:fldChar w:fldCharType="begin"/>
            </w:r>
            <w:r w:rsidRPr="002475FC">
              <w:rPr>
                <w:webHidden/>
              </w:rPr>
              <w:instrText xml:space="preserve"> PAGEREF _Toc217811635 \h </w:instrText>
            </w:r>
            <w:r w:rsidRPr="002475FC">
              <w:rPr>
                <w:webHidden/>
              </w:rPr>
            </w:r>
            <w:r w:rsidRPr="002475FC">
              <w:rPr>
                <w:webHidden/>
              </w:rPr>
              <w:fldChar w:fldCharType="separate"/>
            </w:r>
            <w:r w:rsidR="008C2547">
              <w:rPr>
                <w:webHidden/>
              </w:rPr>
              <w:t>7</w:t>
            </w:r>
            <w:r w:rsidRPr="002475FC">
              <w:rPr>
                <w:webHidden/>
              </w:rPr>
              <w:fldChar w:fldCharType="end"/>
            </w:r>
          </w:hyperlink>
        </w:p>
        <w:p w14:paraId="24A9A59D" w14:textId="3E3289E6" w:rsidR="00E604E1" w:rsidRDefault="00E604E1" w:rsidP="00495A7B">
          <w:pPr>
            <w:pStyle w:val="TOC2"/>
            <w:spacing w:before="0" w:beforeAutospacing="0" w:after="0" w:afterAutospacing="0"/>
          </w:pPr>
          <w:hyperlink w:anchor="_Toc217811636" w:history="1">
            <w:r w:rsidRPr="00F70DB6">
              <w:rPr>
                <w:rStyle w:val="Hyperlink"/>
              </w:rPr>
              <w:t>Communication</w:t>
            </w:r>
            <w:r>
              <w:rPr>
                <w:webHidden/>
              </w:rPr>
              <w:tab/>
            </w:r>
            <w:r>
              <w:rPr>
                <w:webHidden/>
              </w:rPr>
              <w:fldChar w:fldCharType="begin"/>
            </w:r>
            <w:r>
              <w:rPr>
                <w:webHidden/>
              </w:rPr>
              <w:instrText xml:space="preserve"> PAGEREF _Toc217811636 \h </w:instrText>
            </w:r>
            <w:r>
              <w:rPr>
                <w:webHidden/>
              </w:rPr>
            </w:r>
            <w:r>
              <w:rPr>
                <w:webHidden/>
              </w:rPr>
              <w:fldChar w:fldCharType="separate"/>
            </w:r>
            <w:r w:rsidR="008C2547">
              <w:rPr>
                <w:webHidden/>
              </w:rPr>
              <w:t>8</w:t>
            </w:r>
            <w:r>
              <w:rPr>
                <w:webHidden/>
              </w:rPr>
              <w:fldChar w:fldCharType="end"/>
            </w:r>
          </w:hyperlink>
        </w:p>
        <w:p w14:paraId="1B433628" w14:textId="5BBDA287" w:rsidR="00E604E1" w:rsidRDefault="00E604E1" w:rsidP="00495A7B">
          <w:pPr>
            <w:pStyle w:val="TOC2"/>
            <w:spacing w:before="0" w:beforeAutospacing="0" w:after="0" w:afterAutospacing="0"/>
          </w:pPr>
          <w:hyperlink w:anchor="_Toc217811637" w:history="1">
            <w:r w:rsidRPr="00F70DB6">
              <w:rPr>
                <w:rStyle w:val="Hyperlink"/>
              </w:rPr>
              <w:t>Professional Behaviors</w:t>
            </w:r>
            <w:r>
              <w:rPr>
                <w:webHidden/>
              </w:rPr>
              <w:tab/>
            </w:r>
            <w:r>
              <w:rPr>
                <w:webHidden/>
              </w:rPr>
              <w:fldChar w:fldCharType="begin"/>
            </w:r>
            <w:r>
              <w:rPr>
                <w:webHidden/>
              </w:rPr>
              <w:instrText xml:space="preserve"> PAGEREF _Toc217811637 \h </w:instrText>
            </w:r>
            <w:r>
              <w:rPr>
                <w:webHidden/>
              </w:rPr>
            </w:r>
            <w:r>
              <w:rPr>
                <w:webHidden/>
              </w:rPr>
              <w:fldChar w:fldCharType="separate"/>
            </w:r>
            <w:r w:rsidR="008C2547">
              <w:rPr>
                <w:webHidden/>
              </w:rPr>
              <w:t>8</w:t>
            </w:r>
            <w:r>
              <w:rPr>
                <w:webHidden/>
              </w:rPr>
              <w:fldChar w:fldCharType="end"/>
            </w:r>
          </w:hyperlink>
        </w:p>
        <w:p w14:paraId="7C814E48" w14:textId="480D6A3A" w:rsidR="00E604E1" w:rsidRDefault="00E604E1" w:rsidP="00495A7B">
          <w:pPr>
            <w:pStyle w:val="TOC1"/>
            <w:rPr>
              <w:noProof/>
            </w:rPr>
          </w:pPr>
          <w:hyperlink w:anchor="_Toc217811638" w:history="1">
            <w:r w:rsidRPr="00F70DB6">
              <w:rPr>
                <w:rStyle w:val="Hyperlink"/>
                <w:noProof/>
              </w:rPr>
              <w:t>Program Cost</w:t>
            </w:r>
            <w:r>
              <w:rPr>
                <w:noProof/>
                <w:webHidden/>
              </w:rPr>
              <w:tab/>
            </w:r>
            <w:r>
              <w:rPr>
                <w:noProof/>
                <w:webHidden/>
              </w:rPr>
              <w:fldChar w:fldCharType="begin"/>
            </w:r>
            <w:r>
              <w:rPr>
                <w:noProof/>
                <w:webHidden/>
              </w:rPr>
              <w:instrText xml:space="preserve"> PAGEREF _Toc217811638 \h </w:instrText>
            </w:r>
            <w:r>
              <w:rPr>
                <w:noProof/>
                <w:webHidden/>
              </w:rPr>
            </w:r>
            <w:r>
              <w:rPr>
                <w:noProof/>
                <w:webHidden/>
              </w:rPr>
              <w:fldChar w:fldCharType="separate"/>
            </w:r>
            <w:r w:rsidR="008C2547">
              <w:rPr>
                <w:noProof/>
                <w:webHidden/>
              </w:rPr>
              <w:t>9</w:t>
            </w:r>
            <w:r>
              <w:rPr>
                <w:noProof/>
                <w:webHidden/>
              </w:rPr>
              <w:fldChar w:fldCharType="end"/>
            </w:r>
          </w:hyperlink>
        </w:p>
        <w:p w14:paraId="07A51160" w14:textId="34E73134" w:rsidR="00E604E1" w:rsidRDefault="00E604E1" w:rsidP="00495A7B">
          <w:pPr>
            <w:pStyle w:val="TOC1"/>
            <w:rPr>
              <w:noProof/>
            </w:rPr>
          </w:pPr>
          <w:hyperlink w:anchor="_Toc217811639" w:history="1">
            <w:r w:rsidRPr="00F70DB6">
              <w:rPr>
                <w:rStyle w:val="Hyperlink"/>
                <w:noProof/>
              </w:rPr>
              <w:t>Surgical Technology Curriculum</w:t>
            </w:r>
            <w:r>
              <w:rPr>
                <w:noProof/>
                <w:webHidden/>
              </w:rPr>
              <w:tab/>
            </w:r>
            <w:r>
              <w:rPr>
                <w:noProof/>
                <w:webHidden/>
              </w:rPr>
              <w:fldChar w:fldCharType="begin"/>
            </w:r>
            <w:r>
              <w:rPr>
                <w:noProof/>
                <w:webHidden/>
              </w:rPr>
              <w:instrText xml:space="preserve"> PAGEREF _Toc217811639 \h </w:instrText>
            </w:r>
            <w:r>
              <w:rPr>
                <w:noProof/>
                <w:webHidden/>
              </w:rPr>
            </w:r>
            <w:r>
              <w:rPr>
                <w:noProof/>
                <w:webHidden/>
              </w:rPr>
              <w:fldChar w:fldCharType="separate"/>
            </w:r>
            <w:r w:rsidR="008C2547">
              <w:rPr>
                <w:noProof/>
                <w:webHidden/>
              </w:rPr>
              <w:t>10</w:t>
            </w:r>
            <w:r>
              <w:rPr>
                <w:noProof/>
                <w:webHidden/>
              </w:rPr>
              <w:fldChar w:fldCharType="end"/>
            </w:r>
          </w:hyperlink>
        </w:p>
        <w:p w14:paraId="62985508" w14:textId="4A28BF4E" w:rsidR="00E604E1" w:rsidRDefault="00E604E1" w:rsidP="00495A7B">
          <w:pPr>
            <w:pStyle w:val="TOC2"/>
            <w:spacing w:before="0" w:beforeAutospacing="0" w:after="0" w:afterAutospacing="0"/>
          </w:pPr>
          <w:hyperlink w:anchor="_Toc217811640" w:history="1">
            <w:r w:rsidRPr="00F70DB6">
              <w:rPr>
                <w:rStyle w:val="Hyperlink"/>
              </w:rPr>
              <w:t>Prerequisite Courses</w:t>
            </w:r>
            <w:r>
              <w:rPr>
                <w:webHidden/>
              </w:rPr>
              <w:tab/>
            </w:r>
            <w:r>
              <w:rPr>
                <w:webHidden/>
              </w:rPr>
              <w:fldChar w:fldCharType="begin"/>
            </w:r>
            <w:r>
              <w:rPr>
                <w:webHidden/>
              </w:rPr>
              <w:instrText xml:space="preserve"> PAGEREF _Toc217811640 \h </w:instrText>
            </w:r>
            <w:r>
              <w:rPr>
                <w:webHidden/>
              </w:rPr>
            </w:r>
            <w:r>
              <w:rPr>
                <w:webHidden/>
              </w:rPr>
              <w:fldChar w:fldCharType="separate"/>
            </w:r>
            <w:r w:rsidR="008C2547">
              <w:rPr>
                <w:webHidden/>
              </w:rPr>
              <w:t>10</w:t>
            </w:r>
            <w:r>
              <w:rPr>
                <w:webHidden/>
              </w:rPr>
              <w:fldChar w:fldCharType="end"/>
            </w:r>
          </w:hyperlink>
        </w:p>
        <w:p w14:paraId="090306DA" w14:textId="65166490" w:rsidR="00E604E1" w:rsidRDefault="00E604E1" w:rsidP="00495A7B">
          <w:pPr>
            <w:pStyle w:val="TOC2"/>
            <w:spacing w:before="0" w:beforeAutospacing="0" w:after="0" w:afterAutospacing="0"/>
          </w:pPr>
          <w:hyperlink w:anchor="_Toc217811641" w:history="1">
            <w:r w:rsidRPr="00F70DB6">
              <w:rPr>
                <w:rStyle w:val="Hyperlink"/>
              </w:rPr>
              <w:t>Remaining General Education Courses</w:t>
            </w:r>
            <w:r>
              <w:rPr>
                <w:webHidden/>
              </w:rPr>
              <w:tab/>
            </w:r>
            <w:r>
              <w:rPr>
                <w:webHidden/>
              </w:rPr>
              <w:fldChar w:fldCharType="begin"/>
            </w:r>
            <w:r>
              <w:rPr>
                <w:webHidden/>
              </w:rPr>
              <w:instrText xml:space="preserve"> PAGEREF _Toc217811641 \h </w:instrText>
            </w:r>
            <w:r>
              <w:rPr>
                <w:webHidden/>
              </w:rPr>
            </w:r>
            <w:r>
              <w:rPr>
                <w:webHidden/>
              </w:rPr>
              <w:fldChar w:fldCharType="separate"/>
            </w:r>
            <w:r w:rsidR="008C2547">
              <w:rPr>
                <w:webHidden/>
              </w:rPr>
              <w:t>10</w:t>
            </w:r>
            <w:r>
              <w:rPr>
                <w:webHidden/>
              </w:rPr>
              <w:fldChar w:fldCharType="end"/>
            </w:r>
          </w:hyperlink>
        </w:p>
        <w:p w14:paraId="542A7EBC" w14:textId="1A504A4B" w:rsidR="00E604E1" w:rsidRDefault="00E604E1" w:rsidP="00495A7B">
          <w:pPr>
            <w:pStyle w:val="TOC2"/>
            <w:spacing w:before="0" w:beforeAutospacing="0" w:after="0" w:afterAutospacing="0"/>
          </w:pPr>
          <w:hyperlink w:anchor="_Toc217811642" w:history="1">
            <w:r w:rsidRPr="00F70DB6">
              <w:rPr>
                <w:rStyle w:val="Hyperlink"/>
              </w:rPr>
              <w:t>Core Surgical Technology Courses (Students must apply and be accepted into the program by the application deadline)</w:t>
            </w:r>
            <w:r>
              <w:rPr>
                <w:webHidden/>
              </w:rPr>
              <w:tab/>
            </w:r>
            <w:r>
              <w:rPr>
                <w:webHidden/>
              </w:rPr>
              <w:fldChar w:fldCharType="begin"/>
            </w:r>
            <w:r>
              <w:rPr>
                <w:webHidden/>
              </w:rPr>
              <w:instrText xml:space="preserve"> PAGEREF _Toc217811642 \h </w:instrText>
            </w:r>
            <w:r>
              <w:rPr>
                <w:webHidden/>
              </w:rPr>
            </w:r>
            <w:r>
              <w:rPr>
                <w:webHidden/>
              </w:rPr>
              <w:fldChar w:fldCharType="separate"/>
            </w:r>
            <w:r w:rsidR="008C2547">
              <w:rPr>
                <w:webHidden/>
              </w:rPr>
              <w:t>11</w:t>
            </w:r>
            <w:r>
              <w:rPr>
                <w:webHidden/>
              </w:rPr>
              <w:fldChar w:fldCharType="end"/>
            </w:r>
          </w:hyperlink>
        </w:p>
        <w:p w14:paraId="7D4CCC35" w14:textId="2737E898" w:rsidR="00E604E1" w:rsidRDefault="00E604E1" w:rsidP="00495A7B">
          <w:pPr>
            <w:pStyle w:val="TOC1"/>
            <w:rPr>
              <w:noProof/>
            </w:rPr>
          </w:pPr>
          <w:hyperlink w:anchor="_Toc217811643" w:history="1">
            <w:r w:rsidRPr="00F70DB6">
              <w:rPr>
                <w:rStyle w:val="Hyperlink"/>
                <w:noProof/>
              </w:rPr>
              <w:t>Surgical Technology Classroom Policies</w:t>
            </w:r>
            <w:r>
              <w:rPr>
                <w:noProof/>
                <w:webHidden/>
              </w:rPr>
              <w:tab/>
            </w:r>
            <w:r>
              <w:rPr>
                <w:noProof/>
                <w:webHidden/>
              </w:rPr>
              <w:fldChar w:fldCharType="begin"/>
            </w:r>
            <w:r>
              <w:rPr>
                <w:noProof/>
                <w:webHidden/>
              </w:rPr>
              <w:instrText xml:space="preserve"> PAGEREF _Toc217811643 \h </w:instrText>
            </w:r>
            <w:r>
              <w:rPr>
                <w:noProof/>
                <w:webHidden/>
              </w:rPr>
            </w:r>
            <w:r>
              <w:rPr>
                <w:noProof/>
                <w:webHidden/>
              </w:rPr>
              <w:fldChar w:fldCharType="separate"/>
            </w:r>
            <w:r w:rsidR="008C2547">
              <w:rPr>
                <w:noProof/>
                <w:webHidden/>
              </w:rPr>
              <w:t>11</w:t>
            </w:r>
            <w:r>
              <w:rPr>
                <w:noProof/>
                <w:webHidden/>
              </w:rPr>
              <w:fldChar w:fldCharType="end"/>
            </w:r>
          </w:hyperlink>
        </w:p>
        <w:p w14:paraId="06430C43" w14:textId="68D4A479" w:rsidR="00E604E1" w:rsidRDefault="00E604E1" w:rsidP="00495A7B">
          <w:pPr>
            <w:pStyle w:val="TOC1"/>
            <w:rPr>
              <w:noProof/>
            </w:rPr>
          </w:pPr>
          <w:hyperlink w:anchor="_Toc217811644" w:history="1">
            <w:r w:rsidRPr="00F70DB6">
              <w:rPr>
                <w:rStyle w:val="Hyperlink"/>
                <w:noProof/>
              </w:rPr>
              <w:t>ACADEMIC DISCIPLINE, APPEAL POLICY, AND DUE PROCESS</w:t>
            </w:r>
            <w:r>
              <w:rPr>
                <w:noProof/>
                <w:webHidden/>
              </w:rPr>
              <w:tab/>
            </w:r>
            <w:r>
              <w:rPr>
                <w:noProof/>
                <w:webHidden/>
              </w:rPr>
              <w:fldChar w:fldCharType="begin"/>
            </w:r>
            <w:r>
              <w:rPr>
                <w:noProof/>
                <w:webHidden/>
              </w:rPr>
              <w:instrText xml:space="preserve"> PAGEREF _Toc217811644 \h </w:instrText>
            </w:r>
            <w:r>
              <w:rPr>
                <w:noProof/>
                <w:webHidden/>
              </w:rPr>
            </w:r>
            <w:r>
              <w:rPr>
                <w:noProof/>
                <w:webHidden/>
              </w:rPr>
              <w:fldChar w:fldCharType="separate"/>
            </w:r>
            <w:r w:rsidR="008C2547">
              <w:rPr>
                <w:noProof/>
                <w:webHidden/>
              </w:rPr>
              <w:t>12</w:t>
            </w:r>
            <w:r>
              <w:rPr>
                <w:noProof/>
                <w:webHidden/>
              </w:rPr>
              <w:fldChar w:fldCharType="end"/>
            </w:r>
          </w:hyperlink>
        </w:p>
        <w:p w14:paraId="553A1552" w14:textId="3BF5BA63" w:rsidR="00E604E1" w:rsidRDefault="00E604E1" w:rsidP="00495A7B">
          <w:pPr>
            <w:pStyle w:val="TOC2"/>
            <w:spacing w:before="0" w:beforeAutospacing="0" w:after="0" w:afterAutospacing="0"/>
          </w:pPr>
          <w:hyperlink w:anchor="_Toc217811645" w:history="1">
            <w:r w:rsidRPr="00F70DB6">
              <w:rPr>
                <w:rStyle w:val="Hyperlink"/>
              </w:rPr>
              <w:t>Student Honor Code Preamble:</w:t>
            </w:r>
            <w:r>
              <w:rPr>
                <w:webHidden/>
              </w:rPr>
              <w:tab/>
            </w:r>
            <w:r>
              <w:rPr>
                <w:webHidden/>
              </w:rPr>
              <w:fldChar w:fldCharType="begin"/>
            </w:r>
            <w:r>
              <w:rPr>
                <w:webHidden/>
              </w:rPr>
              <w:instrText xml:space="preserve"> PAGEREF _Toc217811645 \h </w:instrText>
            </w:r>
            <w:r>
              <w:rPr>
                <w:webHidden/>
              </w:rPr>
            </w:r>
            <w:r>
              <w:rPr>
                <w:webHidden/>
              </w:rPr>
              <w:fldChar w:fldCharType="separate"/>
            </w:r>
            <w:r w:rsidR="008C2547">
              <w:rPr>
                <w:webHidden/>
              </w:rPr>
              <w:t>12</w:t>
            </w:r>
            <w:r>
              <w:rPr>
                <w:webHidden/>
              </w:rPr>
              <w:fldChar w:fldCharType="end"/>
            </w:r>
          </w:hyperlink>
        </w:p>
        <w:p w14:paraId="3050C05C" w14:textId="536FB947" w:rsidR="00E604E1" w:rsidRDefault="00E604E1" w:rsidP="00495A7B">
          <w:pPr>
            <w:pStyle w:val="TOC2"/>
            <w:spacing w:before="0" w:beforeAutospacing="0" w:after="0" w:afterAutospacing="0"/>
          </w:pPr>
          <w:hyperlink w:anchor="_Toc217811646" w:history="1">
            <w:r w:rsidRPr="00F70DB6">
              <w:rPr>
                <w:rStyle w:val="Hyperlink"/>
              </w:rPr>
              <w:t>Statement of Student Honor Code:</w:t>
            </w:r>
            <w:r>
              <w:rPr>
                <w:webHidden/>
              </w:rPr>
              <w:tab/>
            </w:r>
            <w:r>
              <w:rPr>
                <w:webHidden/>
              </w:rPr>
              <w:fldChar w:fldCharType="begin"/>
            </w:r>
            <w:r>
              <w:rPr>
                <w:webHidden/>
              </w:rPr>
              <w:instrText xml:space="preserve"> PAGEREF _Toc217811646 \h </w:instrText>
            </w:r>
            <w:r>
              <w:rPr>
                <w:webHidden/>
              </w:rPr>
            </w:r>
            <w:r>
              <w:rPr>
                <w:webHidden/>
              </w:rPr>
              <w:fldChar w:fldCharType="separate"/>
            </w:r>
            <w:r w:rsidR="008C2547">
              <w:rPr>
                <w:webHidden/>
              </w:rPr>
              <w:t>13</w:t>
            </w:r>
            <w:r>
              <w:rPr>
                <w:webHidden/>
              </w:rPr>
              <w:fldChar w:fldCharType="end"/>
            </w:r>
          </w:hyperlink>
        </w:p>
        <w:p w14:paraId="24F04D89" w14:textId="732CF22B" w:rsidR="00E604E1" w:rsidRDefault="00E604E1" w:rsidP="00495A7B">
          <w:pPr>
            <w:pStyle w:val="TOC2"/>
            <w:spacing w:before="0" w:beforeAutospacing="0" w:after="0" w:afterAutospacing="0"/>
          </w:pPr>
          <w:hyperlink w:anchor="_Toc217811647" w:history="1">
            <w:r w:rsidRPr="00F70DB6">
              <w:rPr>
                <w:rStyle w:val="Hyperlink"/>
              </w:rPr>
              <w:t>The student honor pledge reads as follows:</w:t>
            </w:r>
            <w:r>
              <w:rPr>
                <w:webHidden/>
              </w:rPr>
              <w:tab/>
            </w:r>
            <w:r>
              <w:rPr>
                <w:webHidden/>
              </w:rPr>
              <w:fldChar w:fldCharType="begin"/>
            </w:r>
            <w:r>
              <w:rPr>
                <w:webHidden/>
              </w:rPr>
              <w:instrText xml:space="preserve"> PAGEREF _Toc217811647 \h </w:instrText>
            </w:r>
            <w:r>
              <w:rPr>
                <w:webHidden/>
              </w:rPr>
            </w:r>
            <w:r>
              <w:rPr>
                <w:webHidden/>
              </w:rPr>
              <w:fldChar w:fldCharType="separate"/>
            </w:r>
            <w:r w:rsidR="008C2547">
              <w:rPr>
                <w:webHidden/>
              </w:rPr>
              <w:t>13</w:t>
            </w:r>
            <w:r>
              <w:rPr>
                <w:webHidden/>
              </w:rPr>
              <w:fldChar w:fldCharType="end"/>
            </w:r>
          </w:hyperlink>
        </w:p>
        <w:p w14:paraId="31DB3884" w14:textId="7EE26E9D" w:rsidR="00E604E1" w:rsidRDefault="00E604E1" w:rsidP="00495A7B">
          <w:pPr>
            <w:pStyle w:val="TOC2"/>
            <w:spacing w:before="0" w:beforeAutospacing="0" w:after="0" w:afterAutospacing="0"/>
          </w:pPr>
          <w:hyperlink w:anchor="_Toc217811648" w:history="1">
            <w:r w:rsidRPr="00F70DB6">
              <w:rPr>
                <w:rStyle w:val="Hyperlink"/>
              </w:rPr>
              <w:t>Student Honor Code Violations:</w:t>
            </w:r>
            <w:r>
              <w:rPr>
                <w:webHidden/>
              </w:rPr>
              <w:tab/>
            </w:r>
            <w:r>
              <w:rPr>
                <w:webHidden/>
              </w:rPr>
              <w:fldChar w:fldCharType="begin"/>
            </w:r>
            <w:r>
              <w:rPr>
                <w:webHidden/>
              </w:rPr>
              <w:instrText xml:space="preserve"> PAGEREF _Toc217811648 \h </w:instrText>
            </w:r>
            <w:r>
              <w:rPr>
                <w:webHidden/>
              </w:rPr>
            </w:r>
            <w:r>
              <w:rPr>
                <w:webHidden/>
              </w:rPr>
              <w:fldChar w:fldCharType="separate"/>
            </w:r>
            <w:r w:rsidR="008C2547">
              <w:rPr>
                <w:webHidden/>
              </w:rPr>
              <w:t>14</w:t>
            </w:r>
            <w:r>
              <w:rPr>
                <w:webHidden/>
              </w:rPr>
              <w:fldChar w:fldCharType="end"/>
            </w:r>
          </w:hyperlink>
        </w:p>
        <w:p w14:paraId="4213FF30" w14:textId="3E2D1876" w:rsidR="00E604E1" w:rsidRDefault="00E604E1" w:rsidP="00495A7B">
          <w:pPr>
            <w:pStyle w:val="TOC2"/>
            <w:spacing w:before="0" w:beforeAutospacing="0" w:after="0" w:afterAutospacing="0"/>
          </w:pPr>
          <w:hyperlink w:anchor="_Toc217811649" w:history="1">
            <w:r w:rsidRPr="00F70DB6">
              <w:rPr>
                <w:rStyle w:val="Hyperlink"/>
              </w:rPr>
              <w:t>Standards of Professional Behavior:</w:t>
            </w:r>
            <w:r>
              <w:rPr>
                <w:webHidden/>
              </w:rPr>
              <w:tab/>
            </w:r>
            <w:r>
              <w:rPr>
                <w:webHidden/>
              </w:rPr>
              <w:fldChar w:fldCharType="begin"/>
            </w:r>
            <w:r>
              <w:rPr>
                <w:webHidden/>
              </w:rPr>
              <w:instrText xml:space="preserve"> PAGEREF _Toc217811649 \h </w:instrText>
            </w:r>
            <w:r>
              <w:rPr>
                <w:webHidden/>
              </w:rPr>
            </w:r>
            <w:r>
              <w:rPr>
                <w:webHidden/>
              </w:rPr>
              <w:fldChar w:fldCharType="separate"/>
            </w:r>
            <w:r w:rsidR="008C2547">
              <w:rPr>
                <w:webHidden/>
              </w:rPr>
              <w:t>14</w:t>
            </w:r>
            <w:r>
              <w:rPr>
                <w:webHidden/>
              </w:rPr>
              <w:fldChar w:fldCharType="end"/>
            </w:r>
          </w:hyperlink>
        </w:p>
        <w:p w14:paraId="1431A91C" w14:textId="7EC371A0" w:rsidR="00E604E1" w:rsidRDefault="00E604E1" w:rsidP="00495A7B">
          <w:pPr>
            <w:pStyle w:val="TOC1"/>
            <w:rPr>
              <w:noProof/>
            </w:rPr>
          </w:pPr>
          <w:hyperlink w:anchor="_Toc217811650" w:history="1">
            <w:r w:rsidRPr="00F70DB6">
              <w:rPr>
                <w:rStyle w:val="Hyperlink"/>
                <w:noProof/>
              </w:rPr>
              <w:t>The following Standards of Professional Behavior apply to all Surgical Technology Program and course- related activities.</w:t>
            </w:r>
            <w:r>
              <w:rPr>
                <w:noProof/>
                <w:webHidden/>
              </w:rPr>
              <w:tab/>
            </w:r>
            <w:r>
              <w:rPr>
                <w:noProof/>
                <w:webHidden/>
              </w:rPr>
              <w:fldChar w:fldCharType="begin"/>
            </w:r>
            <w:r>
              <w:rPr>
                <w:noProof/>
                <w:webHidden/>
              </w:rPr>
              <w:instrText xml:space="preserve"> PAGEREF _Toc217811650 \h </w:instrText>
            </w:r>
            <w:r>
              <w:rPr>
                <w:noProof/>
                <w:webHidden/>
              </w:rPr>
            </w:r>
            <w:r>
              <w:rPr>
                <w:noProof/>
                <w:webHidden/>
              </w:rPr>
              <w:fldChar w:fldCharType="separate"/>
            </w:r>
            <w:r w:rsidR="008C2547">
              <w:rPr>
                <w:noProof/>
                <w:webHidden/>
              </w:rPr>
              <w:t>14</w:t>
            </w:r>
            <w:r>
              <w:rPr>
                <w:noProof/>
                <w:webHidden/>
              </w:rPr>
              <w:fldChar w:fldCharType="end"/>
            </w:r>
          </w:hyperlink>
        </w:p>
        <w:p w14:paraId="50315463" w14:textId="1400E4A6" w:rsidR="00E604E1" w:rsidRDefault="00E604E1" w:rsidP="00495A7B">
          <w:pPr>
            <w:pStyle w:val="TOC2"/>
            <w:spacing w:before="0" w:beforeAutospacing="0" w:after="0" w:afterAutospacing="0"/>
          </w:pPr>
          <w:hyperlink w:anchor="_Toc217811651" w:history="1">
            <w:r w:rsidRPr="00F70DB6">
              <w:rPr>
                <w:rStyle w:val="Hyperlink"/>
              </w:rPr>
              <w:t>3.4 Unsafe Surgical Technology Practice:</w:t>
            </w:r>
            <w:r>
              <w:rPr>
                <w:webHidden/>
              </w:rPr>
              <w:tab/>
            </w:r>
            <w:r>
              <w:rPr>
                <w:webHidden/>
              </w:rPr>
              <w:fldChar w:fldCharType="begin"/>
            </w:r>
            <w:r>
              <w:rPr>
                <w:webHidden/>
              </w:rPr>
              <w:instrText xml:space="preserve"> PAGEREF _Toc217811651 \h </w:instrText>
            </w:r>
            <w:r>
              <w:rPr>
                <w:webHidden/>
              </w:rPr>
            </w:r>
            <w:r>
              <w:rPr>
                <w:webHidden/>
              </w:rPr>
              <w:fldChar w:fldCharType="separate"/>
            </w:r>
            <w:r w:rsidR="008C2547">
              <w:rPr>
                <w:webHidden/>
              </w:rPr>
              <w:t>15</w:t>
            </w:r>
            <w:r>
              <w:rPr>
                <w:webHidden/>
              </w:rPr>
              <w:fldChar w:fldCharType="end"/>
            </w:r>
          </w:hyperlink>
        </w:p>
        <w:p w14:paraId="0F7F432B" w14:textId="077BB4DF" w:rsidR="00E604E1" w:rsidRDefault="00E604E1" w:rsidP="00495A7B">
          <w:pPr>
            <w:pStyle w:val="TOC2"/>
            <w:spacing w:before="0" w:beforeAutospacing="0" w:after="0" w:afterAutospacing="0"/>
          </w:pPr>
          <w:hyperlink w:anchor="_Toc217811652" w:history="1">
            <w:r w:rsidRPr="00F70DB6">
              <w:rPr>
                <w:rStyle w:val="Hyperlink"/>
              </w:rPr>
              <w:t>Definition- Unsafe Surgical Technology Practice is:</w:t>
            </w:r>
            <w:r>
              <w:rPr>
                <w:webHidden/>
              </w:rPr>
              <w:tab/>
            </w:r>
            <w:r>
              <w:rPr>
                <w:webHidden/>
              </w:rPr>
              <w:fldChar w:fldCharType="begin"/>
            </w:r>
            <w:r>
              <w:rPr>
                <w:webHidden/>
              </w:rPr>
              <w:instrText xml:space="preserve"> PAGEREF _Toc217811652 \h </w:instrText>
            </w:r>
            <w:r>
              <w:rPr>
                <w:webHidden/>
              </w:rPr>
            </w:r>
            <w:r>
              <w:rPr>
                <w:webHidden/>
              </w:rPr>
              <w:fldChar w:fldCharType="separate"/>
            </w:r>
            <w:r w:rsidR="008C2547">
              <w:rPr>
                <w:webHidden/>
              </w:rPr>
              <w:t>16</w:t>
            </w:r>
            <w:r>
              <w:rPr>
                <w:webHidden/>
              </w:rPr>
              <w:fldChar w:fldCharType="end"/>
            </w:r>
          </w:hyperlink>
        </w:p>
        <w:p w14:paraId="20407D00" w14:textId="77E01179" w:rsidR="00E604E1" w:rsidRDefault="0087176D" w:rsidP="00495A7B">
          <w:pPr>
            <w:pStyle w:val="TOC2"/>
            <w:spacing w:before="0" w:beforeAutospacing="0" w:after="0" w:afterAutospacing="0"/>
          </w:pPr>
          <w:hyperlink w:anchor="_Toc217811653" w:history="1">
            <w:r>
              <w:rPr>
                <w:rStyle w:val="Hyperlink"/>
              </w:rPr>
              <w:t>Procedure for Violations of Unsafe Surgical Technology Practices:</w:t>
            </w:r>
            <w:r>
              <w:rPr>
                <w:rStyle w:val="Hyperlink"/>
              </w:rPr>
              <w:tab/>
              <w:t>16</w:t>
            </w:r>
          </w:hyperlink>
        </w:p>
        <w:p w14:paraId="65081B33" w14:textId="0E6F00DC" w:rsidR="00E604E1" w:rsidRDefault="00E604E1" w:rsidP="00495A7B">
          <w:pPr>
            <w:pStyle w:val="TOC2"/>
            <w:spacing w:before="0" w:beforeAutospacing="0" w:after="0" w:afterAutospacing="0"/>
          </w:pPr>
          <w:hyperlink w:anchor="_Toc217811654" w:history="1">
            <w:r w:rsidRPr="00F70DB6">
              <w:rPr>
                <w:rStyle w:val="Hyperlink"/>
              </w:rPr>
              <w:t>Academic Conduct/Misconduct:</w:t>
            </w:r>
            <w:r>
              <w:rPr>
                <w:webHidden/>
              </w:rPr>
              <w:tab/>
            </w:r>
            <w:r>
              <w:rPr>
                <w:webHidden/>
              </w:rPr>
              <w:fldChar w:fldCharType="begin"/>
            </w:r>
            <w:r>
              <w:rPr>
                <w:webHidden/>
              </w:rPr>
              <w:instrText xml:space="preserve"> PAGEREF _Toc217811654 \h </w:instrText>
            </w:r>
            <w:r>
              <w:rPr>
                <w:webHidden/>
              </w:rPr>
            </w:r>
            <w:r>
              <w:rPr>
                <w:webHidden/>
              </w:rPr>
              <w:fldChar w:fldCharType="separate"/>
            </w:r>
            <w:r w:rsidR="008C2547">
              <w:rPr>
                <w:webHidden/>
              </w:rPr>
              <w:t>17</w:t>
            </w:r>
            <w:r>
              <w:rPr>
                <w:webHidden/>
              </w:rPr>
              <w:fldChar w:fldCharType="end"/>
            </w:r>
          </w:hyperlink>
        </w:p>
        <w:p w14:paraId="03086832" w14:textId="0C3BE2B6" w:rsidR="00E604E1" w:rsidRDefault="00E604E1" w:rsidP="00495A7B">
          <w:pPr>
            <w:pStyle w:val="TOC1"/>
            <w:rPr>
              <w:noProof/>
            </w:rPr>
          </w:pPr>
          <w:hyperlink w:anchor="_Toc217811655" w:history="1">
            <w:r w:rsidRPr="00F70DB6">
              <w:rPr>
                <w:rStyle w:val="Hyperlink"/>
                <w:noProof/>
              </w:rPr>
              <w:t>Violations of the Academic Honesty Policy include, but are not limited to, the following:</w:t>
            </w:r>
            <w:r>
              <w:rPr>
                <w:noProof/>
                <w:webHidden/>
              </w:rPr>
              <w:tab/>
            </w:r>
            <w:r>
              <w:rPr>
                <w:noProof/>
                <w:webHidden/>
              </w:rPr>
              <w:fldChar w:fldCharType="begin"/>
            </w:r>
            <w:r>
              <w:rPr>
                <w:noProof/>
                <w:webHidden/>
              </w:rPr>
              <w:instrText xml:space="preserve"> PAGEREF _Toc217811655 \h </w:instrText>
            </w:r>
            <w:r>
              <w:rPr>
                <w:noProof/>
                <w:webHidden/>
              </w:rPr>
            </w:r>
            <w:r>
              <w:rPr>
                <w:noProof/>
                <w:webHidden/>
              </w:rPr>
              <w:fldChar w:fldCharType="separate"/>
            </w:r>
            <w:r w:rsidR="008C2547">
              <w:rPr>
                <w:noProof/>
                <w:webHidden/>
              </w:rPr>
              <w:t>17</w:t>
            </w:r>
            <w:r>
              <w:rPr>
                <w:noProof/>
                <w:webHidden/>
              </w:rPr>
              <w:fldChar w:fldCharType="end"/>
            </w:r>
          </w:hyperlink>
        </w:p>
        <w:p w14:paraId="7491F285" w14:textId="55BA08AF" w:rsidR="00E604E1" w:rsidRDefault="00E604E1" w:rsidP="00495A7B">
          <w:pPr>
            <w:pStyle w:val="TOC2"/>
            <w:spacing w:before="0" w:beforeAutospacing="0" w:after="0" w:afterAutospacing="0"/>
          </w:pPr>
          <w:hyperlink w:anchor="_Toc217811656" w:history="1">
            <w:r w:rsidRPr="00F70DB6">
              <w:rPr>
                <w:rStyle w:val="Hyperlink"/>
              </w:rPr>
              <w:t>Penalty for Violation</w:t>
            </w:r>
            <w:r>
              <w:rPr>
                <w:webHidden/>
              </w:rPr>
              <w:tab/>
            </w:r>
            <w:r>
              <w:rPr>
                <w:webHidden/>
              </w:rPr>
              <w:fldChar w:fldCharType="begin"/>
            </w:r>
            <w:r>
              <w:rPr>
                <w:webHidden/>
              </w:rPr>
              <w:instrText xml:space="preserve"> PAGEREF _Toc217811656 \h </w:instrText>
            </w:r>
            <w:r>
              <w:rPr>
                <w:webHidden/>
              </w:rPr>
            </w:r>
            <w:r>
              <w:rPr>
                <w:webHidden/>
              </w:rPr>
              <w:fldChar w:fldCharType="separate"/>
            </w:r>
            <w:r w:rsidR="008C2547">
              <w:rPr>
                <w:webHidden/>
              </w:rPr>
              <w:t>17</w:t>
            </w:r>
            <w:r>
              <w:rPr>
                <w:webHidden/>
              </w:rPr>
              <w:fldChar w:fldCharType="end"/>
            </w:r>
          </w:hyperlink>
        </w:p>
        <w:p w14:paraId="1E11C68A" w14:textId="65CDCF85" w:rsidR="00E604E1" w:rsidRDefault="00E604E1" w:rsidP="00495A7B">
          <w:pPr>
            <w:pStyle w:val="TOC3"/>
            <w:spacing w:before="0" w:beforeAutospacing="0" w:after="0" w:afterAutospacing="0"/>
            <w:rPr>
              <w:rFonts w:asciiTheme="minorHAnsi" w:eastAsiaTheme="minorEastAsia" w:hAnsiTheme="minorHAnsi" w:cstheme="minorBidi"/>
              <w:kern w:val="2"/>
              <w14:ligatures w14:val="standardContextual"/>
            </w:rPr>
          </w:pPr>
          <w:hyperlink w:anchor="_Toc217811657" w:history="1">
            <w:r w:rsidRPr="00F70DB6">
              <w:rPr>
                <w:rStyle w:val="Hyperlink"/>
              </w:rPr>
              <w:t>Procedure</w:t>
            </w:r>
            <w:r>
              <w:rPr>
                <w:webHidden/>
              </w:rPr>
              <w:tab/>
            </w:r>
            <w:r>
              <w:rPr>
                <w:webHidden/>
              </w:rPr>
              <w:fldChar w:fldCharType="begin"/>
            </w:r>
            <w:r>
              <w:rPr>
                <w:webHidden/>
              </w:rPr>
              <w:instrText xml:space="preserve"> PAGEREF _Toc217811657 \h </w:instrText>
            </w:r>
            <w:r>
              <w:rPr>
                <w:webHidden/>
              </w:rPr>
            </w:r>
            <w:r>
              <w:rPr>
                <w:webHidden/>
              </w:rPr>
              <w:fldChar w:fldCharType="separate"/>
            </w:r>
            <w:r w:rsidR="008C2547">
              <w:rPr>
                <w:webHidden/>
              </w:rPr>
              <w:t>18</w:t>
            </w:r>
            <w:r>
              <w:rPr>
                <w:webHidden/>
              </w:rPr>
              <w:fldChar w:fldCharType="end"/>
            </w:r>
          </w:hyperlink>
        </w:p>
        <w:p w14:paraId="2AFA6E08" w14:textId="28E1937E" w:rsidR="00E604E1" w:rsidRDefault="00E604E1" w:rsidP="00495A7B">
          <w:pPr>
            <w:pStyle w:val="TOC1"/>
            <w:rPr>
              <w:noProof/>
            </w:rPr>
          </w:pPr>
          <w:hyperlink w:anchor="_Toc217811658" w:history="1">
            <w:r w:rsidRPr="00F70DB6">
              <w:rPr>
                <w:rStyle w:val="Hyperlink"/>
                <w:noProof/>
              </w:rPr>
              <w:t>3.5.1 Academic Appeal Policy/ Due Process Procedure: reviewed 08/2024</w:t>
            </w:r>
            <w:r>
              <w:rPr>
                <w:noProof/>
                <w:webHidden/>
              </w:rPr>
              <w:tab/>
            </w:r>
            <w:r>
              <w:rPr>
                <w:noProof/>
                <w:webHidden/>
              </w:rPr>
              <w:fldChar w:fldCharType="begin"/>
            </w:r>
            <w:r>
              <w:rPr>
                <w:noProof/>
                <w:webHidden/>
              </w:rPr>
              <w:instrText xml:space="preserve"> PAGEREF _Toc217811658 \h </w:instrText>
            </w:r>
            <w:r>
              <w:rPr>
                <w:noProof/>
                <w:webHidden/>
              </w:rPr>
            </w:r>
            <w:r>
              <w:rPr>
                <w:noProof/>
                <w:webHidden/>
              </w:rPr>
              <w:fldChar w:fldCharType="separate"/>
            </w:r>
            <w:r w:rsidR="008C2547">
              <w:rPr>
                <w:noProof/>
                <w:webHidden/>
              </w:rPr>
              <w:t>19</w:t>
            </w:r>
            <w:r>
              <w:rPr>
                <w:noProof/>
                <w:webHidden/>
              </w:rPr>
              <w:fldChar w:fldCharType="end"/>
            </w:r>
          </w:hyperlink>
        </w:p>
        <w:p w14:paraId="645BF0D6" w14:textId="793947EA" w:rsidR="00E604E1" w:rsidRDefault="00E604E1" w:rsidP="00495A7B">
          <w:pPr>
            <w:pStyle w:val="TOC1"/>
            <w:rPr>
              <w:noProof/>
            </w:rPr>
          </w:pPr>
          <w:hyperlink w:anchor="_Toc217811659" w:history="1">
            <w:r w:rsidRPr="00F70DB6">
              <w:rPr>
                <w:rStyle w:val="Hyperlink"/>
                <w:noProof/>
                <w:kern w:val="0"/>
              </w:rPr>
              <w:t>3.6 Non-Academic Misconduct: reviewed 08/2024</w:t>
            </w:r>
            <w:r>
              <w:rPr>
                <w:noProof/>
                <w:webHidden/>
              </w:rPr>
              <w:tab/>
            </w:r>
            <w:r>
              <w:rPr>
                <w:noProof/>
                <w:webHidden/>
              </w:rPr>
              <w:fldChar w:fldCharType="begin"/>
            </w:r>
            <w:r>
              <w:rPr>
                <w:noProof/>
                <w:webHidden/>
              </w:rPr>
              <w:instrText xml:space="preserve"> PAGEREF _Toc217811659 \h </w:instrText>
            </w:r>
            <w:r>
              <w:rPr>
                <w:noProof/>
                <w:webHidden/>
              </w:rPr>
            </w:r>
            <w:r>
              <w:rPr>
                <w:noProof/>
                <w:webHidden/>
              </w:rPr>
              <w:fldChar w:fldCharType="separate"/>
            </w:r>
            <w:r w:rsidR="008C2547">
              <w:rPr>
                <w:noProof/>
                <w:webHidden/>
              </w:rPr>
              <w:t>20</w:t>
            </w:r>
            <w:r>
              <w:rPr>
                <w:noProof/>
                <w:webHidden/>
              </w:rPr>
              <w:fldChar w:fldCharType="end"/>
            </w:r>
          </w:hyperlink>
        </w:p>
        <w:p w14:paraId="363329F8" w14:textId="0C35EF3C" w:rsidR="00E604E1" w:rsidRDefault="00E604E1" w:rsidP="00495A7B">
          <w:pPr>
            <w:pStyle w:val="TOC1"/>
            <w:rPr>
              <w:noProof/>
            </w:rPr>
          </w:pPr>
          <w:hyperlink w:anchor="_Toc217811660" w:history="1">
            <w:r w:rsidRPr="00F70DB6">
              <w:rPr>
                <w:rStyle w:val="Hyperlink"/>
                <w:noProof/>
              </w:rPr>
              <w:t>Student Grievance:</w:t>
            </w:r>
            <w:r>
              <w:rPr>
                <w:noProof/>
                <w:webHidden/>
              </w:rPr>
              <w:tab/>
            </w:r>
            <w:r>
              <w:rPr>
                <w:noProof/>
                <w:webHidden/>
              </w:rPr>
              <w:fldChar w:fldCharType="begin"/>
            </w:r>
            <w:r>
              <w:rPr>
                <w:noProof/>
                <w:webHidden/>
              </w:rPr>
              <w:instrText xml:space="preserve"> PAGEREF _Toc217811660 \h </w:instrText>
            </w:r>
            <w:r>
              <w:rPr>
                <w:noProof/>
                <w:webHidden/>
              </w:rPr>
            </w:r>
            <w:r>
              <w:rPr>
                <w:noProof/>
                <w:webHidden/>
              </w:rPr>
              <w:fldChar w:fldCharType="separate"/>
            </w:r>
            <w:r w:rsidR="008C2547">
              <w:rPr>
                <w:noProof/>
                <w:webHidden/>
              </w:rPr>
              <w:t>24</w:t>
            </w:r>
            <w:r>
              <w:rPr>
                <w:noProof/>
                <w:webHidden/>
              </w:rPr>
              <w:fldChar w:fldCharType="end"/>
            </w:r>
          </w:hyperlink>
        </w:p>
        <w:p w14:paraId="63DDDBF8" w14:textId="610D79FE" w:rsidR="00E604E1" w:rsidRDefault="00E604E1" w:rsidP="00495A7B">
          <w:pPr>
            <w:pStyle w:val="TOC1"/>
            <w:rPr>
              <w:noProof/>
            </w:rPr>
          </w:pPr>
          <w:hyperlink w:anchor="_Toc217811661" w:history="1">
            <w:r w:rsidRPr="00F70DB6">
              <w:rPr>
                <w:rStyle w:val="Hyperlink"/>
                <w:noProof/>
              </w:rPr>
              <w:t>Gadsden State Community College Social Media Policy: See Employee Handbook for full policy F-8.13 - revised 01_2022:</w:t>
            </w:r>
            <w:r>
              <w:rPr>
                <w:noProof/>
                <w:webHidden/>
              </w:rPr>
              <w:tab/>
            </w:r>
            <w:r>
              <w:rPr>
                <w:noProof/>
                <w:webHidden/>
              </w:rPr>
              <w:fldChar w:fldCharType="begin"/>
            </w:r>
            <w:r>
              <w:rPr>
                <w:noProof/>
                <w:webHidden/>
              </w:rPr>
              <w:instrText xml:space="preserve"> PAGEREF _Toc217811661 \h </w:instrText>
            </w:r>
            <w:r>
              <w:rPr>
                <w:noProof/>
                <w:webHidden/>
              </w:rPr>
            </w:r>
            <w:r>
              <w:rPr>
                <w:noProof/>
                <w:webHidden/>
              </w:rPr>
              <w:fldChar w:fldCharType="separate"/>
            </w:r>
            <w:r w:rsidR="008C2547">
              <w:rPr>
                <w:noProof/>
                <w:webHidden/>
              </w:rPr>
              <w:t>25</w:t>
            </w:r>
            <w:r>
              <w:rPr>
                <w:noProof/>
                <w:webHidden/>
              </w:rPr>
              <w:fldChar w:fldCharType="end"/>
            </w:r>
          </w:hyperlink>
        </w:p>
        <w:p w14:paraId="514CA0DE" w14:textId="78380D13" w:rsidR="00E604E1" w:rsidRDefault="00E604E1" w:rsidP="00495A7B">
          <w:pPr>
            <w:pStyle w:val="TOC2"/>
            <w:spacing w:before="0" w:beforeAutospacing="0" w:after="0" w:afterAutospacing="0"/>
          </w:pPr>
          <w:hyperlink w:anchor="_Toc217811662" w:history="1">
            <w:r w:rsidRPr="00F70DB6">
              <w:rPr>
                <w:rStyle w:val="Hyperlink"/>
              </w:rPr>
              <w:t>POLICY STATEMENT</w:t>
            </w:r>
            <w:r>
              <w:rPr>
                <w:webHidden/>
              </w:rPr>
              <w:tab/>
            </w:r>
            <w:r>
              <w:rPr>
                <w:webHidden/>
              </w:rPr>
              <w:fldChar w:fldCharType="begin"/>
            </w:r>
            <w:r>
              <w:rPr>
                <w:webHidden/>
              </w:rPr>
              <w:instrText xml:space="preserve"> PAGEREF _Toc217811662 \h </w:instrText>
            </w:r>
            <w:r>
              <w:rPr>
                <w:webHidden/>
              </w:rPr>
            </w:r>
            <w:r>
              <w:rPr>
                <w:webHidden/>
              </w:rPr>
              <w:fldChar w:fldCharType="separate"/>
            </w:r>
            <w:r w:rsidR="008C2547">
              <w:rPr>
                <w:webHidden/>
              </w:rPr>
              <w:t>26</w:t>
            </w:r>
            <w:r>
              <w:rPr>
                <w:webHidden/>
              </w:rPr>
              <w:fldChar w:fldCharType="end"/>
            </w:r>
          </w:hyperlink>
        </w:p>
        <w:p w14:paraId="03C45472" w14:textId="41F48F85" w:rsidR="00E604E1" w:rsidRDefault="00E604E1" w:rsidP="00495A7B">
          <w:pPr>
            <w:pStyle w:val="TOC2"/>
            <w:spacing w:before="0" w:beforeAutospacing="0" w:after="0" w:afterAutospacing="0"/>
          </w:pPr>
          <w:hyperlink w:anchor="_Toc217811663" w:history="1">
            <w:r w:rsidRPr="00F70DB6">
              <w:rPr>
                <w:rStyle w:val="Hyperlink"/>
              </w:rPr>
              <w:t>Disclaimers</w:t>
            </w:r>
            <w:r>
              <w:rPr>
                <w:webHidden/>
              </w:rPr>
              <w:tab/>
            </w:r>
            <w:r>
              <w:rPr>
                <w:webHidden/>
              </w:rPr>
              <w:fldChar w:fldCharType="begin"/>
            </w:r>
            <w:r>
              <w:rPr>
                <w:webHidden/>
              </w:rPr>
              <w:instrText xml:space="preserve"> PAGEREF _Toc217811663 \h </w:instrText>
            </w:r>
            <w:r>
              <w:rPr>
                <w:webHidden/>
              </w:rPr>
            </w:r>
            <w:r>
              <w:rPr>
                <w:webHidden/>
              </w:rPr>
              <w:fldChar w:fldCharType="separate"/>
            </w:r>
            <w:r w:rsidR="008C2547">
              <w:rPr>
                <w:webHidden/>
              </w:rPr>
              <w:t>26</w:t>
            </w:r>
            <w:r>
              <w:rPr>
                <w:webHidden/>
              </w:rPr>
              <w:fldChar w:fldCharType="end"/>
            </w:r>
          </w:hyperlink>
        </w:p>
        <w:p w14:paraId="1DE84D31" w14:textId="5AB5E58A" w:rsidR="00E604E1" w:rsidRDefault="00E604E1" w:rsidP="00495A7B">
          <w:pPr>
            <w:pStyle w:val="TOC2"/>
            <w:spacing w:before="0" w:beforeAutospacing="0" w:after="0" w:afterAutospacing="0"/>
          </w:pPr>
          <w:hyperlink w:anchor="_Toc217811664" w:history="1">
            <w:r w:rsidRPr="00F70DB6">
              <w:rPr>
                <w:rStyle w:val="Hyperlink"/>
              </w:rPr>
              <w:t>Contact Information</w:t>
            </w:r>
            <w:r>
              <w:rPr>
                <w:webHidden/>
              </w:rPr>
              <w:tab/>
            </w:r>
            <w:r>
              <w:rPr>
                <w:webHidden/>
              </w:rPr>
              <w:fldChar w:fldCharType="begin"/>
            </w:r>
            <w:r>
              <w:rPr>
                <w:webHidden/>
              </w:rPr>
              <w:instrText xml:space="preserve"> PAGEREF _Toc217811664 \h </w:instrText>
            </w:r>
            <w:r>
              <w:rPr>
                <w:webHidden/>
              </w:rPr>
            </w:r>
            <w:r>
              <w:rPr>
                <w:webHidden/>
              </w:rPr>
              <w:fldChar w:fldCharType="separate"/>
            </w:r>
            <w:r w:rsidR="008C2547">
              <w:rPr>
                <w:webHidden/>
              </w:rPr>
              <w:t>27</w:t>
            </w:r>
            <w:r>
              <w:rPr>
                <w:webHidden/>
              </w:rPr>
              <w:fldChar w:fldCharType="end"/>
            </w:r>
          </w:hyperlink>
        </w:p>
        <w:p w14:paraId="73E617FB" w14:textId="4FBEC972" w:rsidR="00E604E1" w:rsidRDefault="00E604E1" w:rsidP="00495A7B">
          <w:pPr>
            <w:pStyle w:val="TOC2"/>
            <w:spacing w:before="0" w:beforeAutospacing="0" w:after="0" w:afterAutospacing="0"/>
          </w:pPr>
          <w:hyperlink w:anchor="_Toc217811665" w:history="1">
            <w:r w:rsidRPr="00F70DB6">
              <w:rPr>
                <w:rStyle w:val="Hyperlink"/>
              </w:rPr>
              <w:t>Student Communication</w:t>
            </w:r>
            <w:r>
              <w:rPr>
                <w:webHidden/>
              </w:rPr>
              <w:tab/>
            </w:r>
            <w:r>
              <w:rPr>
                <w:webHidden/>
              </w:rPr>
              <w:fldChar w:fldCharType="begin"/>
            </w:r>
            <w:r>
              <w:rPr>
                <w:webHidden/>
              </w:rPr>
              <w:instrText xml:space="preserve"> PAGEREF _Toc217811665 \h </w:instrText>
            </w:r>
            <w:r>
              <w:rPr>
                <w:webHidden/>
              </w:rPr>
            </w:r>
            <w:r>
              <w:rPr>
                <w:webHidden/>
              </w:rPr>
              <w:fldChar w:fldCharType="separate"/>
            </w:r>
            <w:r w:rsidR="008C2547">
              <w:rPr>
                <w:webHidden/>
              </w:rPr>
              <w:t>27</w:t>
            </w:r>
            <w:r>
              <w:rPr>
                <w:webHidden/>
              </w:rPr>
              <w:fldChar w:fldCharType="end"/>
            </w:r>
          </w:hyperlink>
        </w:p>
        <w:p w14:paraId="5D32E773" w14:textId="5561CA9F" w:rsidR="00E604E1" w:rsidRDefault="00E604E1" w:rsidP="00495A7B">
          <w:pPr>
            <w:pStyle w:val="TOC1"/>
            <w:rPr>
              <w:noProof/>
            </w:rPr>
          </w:pPr>
          <w:hyperlink w:anchor="_Toc217811666" w:history="1">
            <w:r w:rsidRPr="00F70DB6">
              <w:rPr>
                <w:rStyle w:val="Hyperlink"/>
                <w:noProof/>
              </w:rPr>
              <w:t>POLICIES AND PROCEDURES FOR SURGICAL TECHNOLOGY PROGRAM</w:t>
            </w:r>
            <w:r>
              <w:rPr>
                <w:noProof/>
                <w:webHidden/>
              </w:rPr>
              <w:tab/>
            </w:r>
            <w:r>
              <w:rPr>
                <w:noProof/>
                <w:webHidden/>
              </w:rPr>
              <w:fldChar w:fldCharType="begin"/>
            </w:r>
            <w:r>
              <w:rPr>
                <w:noProof/>
                <w:webHidden/>
              </w:rPr>
              <w:instrText xml:space="preserve"> PAGEREF _Toc217811666 \h </w:instrText>
            </w:r>
            <w:r>
              <w:rPr>
                <w:noProof/>
                <w:webHidden/>
              </w:rPr>
            </w:r>
            <w:r>
              <w:rPr>
                <w:noProof/>
                <w:webHidden/>
              </w:rPr>
              <w:fldChar w:fldCharType="separate"/>
            </w:r>
            <w:r w:rsidR="008C2547">
              <w:rPr>
                <w:noProof/>
                <w:webHidden/>
              </w:rPr>
              <w:t>28</w:t>
            </w:r>
            <w:r>
              <w:rPr>
                <w:noProof/>
                <w:webHidden/>
              </w:rPr>
              <w:fldChar w:fldCharType="end"/>
            </w:r>
          </w:hyperlink>
        </w:p>
        <w:p w14:paraId="04E61CF1" w14:textId="59DAC674" w:rsidR="00E604E1" w:rsidRDefault="00E604E1" w:rsidP="00495A7B">
          <w:pPr>
            <w:pStyle w:val="TOC2"/>
            <w:spacing w:before="0" w:beforeAutospacing="0" w:after="0" w:afterAutospacing="0"/>
          </w:pPr>
          <w:hyperlink w:anchor="_Toc217811667" w:history="1">
            <w:r w:rsidRPr="00F70DB6">
              <w:rPr>
                <w:rStyle w:val="Hyperlink"/>
              </w:rPr>
              <w:t>Requirements for Surgical Technology Students:</w:t>
            </w:r>
            <w:r>
              <w:rPr>
                <w:webHidden/>
              </w:rPr>
              <w:tab/>
            </w:r>
            <w:r>
              <w:rPr>
                <w:webHidden/>
              </w:rPr>
              <w:fldChar w:fldCharType="begin"/>
            </w:r>
            <w:r>
              <w:rPr>
                <w:webHidden/>
              </w:rPr>
              <w:instrText xml:space="preserve"> PAGEREF _Toc217811667 \h </w:instrText>
            </w:r>
            <w:r>
              <w:rPr>
                <w:webHidden/>
              </w:rPr>
            </w:r>
            <w:r>
              <w:rPr>
                <w:webHidden/>
              </w:rPr>
              <w:fldChar w:fldCharType="separate"/>
            </w:r>
            <w:r w:rsidR="008C2547">
              <w:rPr>
                <w:webHidden/>
              </w:rPr>
              <w:t>28</w:t>
            </w:r>
            <w:r>
              <w:rPr>
                <w:webHidden/>
              </w:rPr>
              <w:fldChar w:fldCharType="end"/>
            </w:r>
          </w:hyperlink>
        </w:p>
        <w:p w14:paraId="0AF10E30" w14:textId="3FA953EA" w:rsidR="00E604E1" w:rsidRDefault="00E604E1" w:rsidP="00495A7B">
          <w:pPr>
            <w:pStyle w:val="TOC2"/>
            <w:spacing w:before="0" w:beforeAutospacing="0" w:after="0" w:afterAutospacing="0"/>
          </w:pPr>
          <w:hyperlink w:anchor="_Toc217811668" w:history="1">
            <w:r w:rsidRPr="00F70DB6">
              <w:rPr>
                <w:rStyle w:val="Hyperlink"/>
              </w:rPr>
              <w:t>Documents to demonstrate compliance with all stakeholders that are required for students include the following:</w:t>
            </w:r>
            <w:r>
              <w:rPr>
                <w:webHidden/>
              </w:rPr>
              <w:tab/>
            </w:r>
            <w:r>
              <w:rPr>
                <w:webHidden/>
              </w:rPr>
              <w:fldChar w:fldCharType="begin"/>
            </w:r>
            <w:r>
              <w:rPr>
                <w:webHidden/>
              </w:rPr>
              <w:instrText xml:space="preserve"> PAGEREF _Toc217811668 \h </w:instrText>
            </w:r>
            <w:r>
              <w:rPr>
                <w:webHidden/>
              </w:rPr>
            </w:r>
            <w:r>
              <w:rPr>
                <w:webHidden/>
              </w:rPr>
              <w:fldChar w:fldCharType="separate"/>
            </w:r>
            <w:r w:rsidR="008C2547">
              <w:rPr>
                <w:webHidden/>
              </w:rPr>
              <w:t>29</w:t>
            </w:r>
            <w:r>
              <w:rPr>
                <w:webHidden/>
              </w:rPr>
              <w:fldChar w:fldCharType="end"/>
            </w:r>
          </w:hyperlink>
        </w:p>
        <w:p w14:paraId="5CBA0999" w14:textId="00688797" w:rsidR="00E604E1" w:rsidRDefault="00E604E1" w:rsidP="00495A7B">
          <w:pPr>
            <w:pStyle w:val="TOC3"/>
            <w:spacing w:before="0" w:beforeAutospacing="0" w:after="0" w:afterAutospacing="0"/>
            <w:rPr>
              <w:rFonts w:asciiTheme="minorHAnsi" w:eastAsiaTheme="minorEastAsia" w:hAnsiTheme="minorHAnsi" w:cstheme="minorBidi"/>
              <w:kern w:val="2"/>
              <w14:ligatures w14:val="standardContextual"/>
            </w:rPr>
          </w:pPr>
          <w:hyperlink w:anchor="_Toc217811669" w:history="1">
            <w:r w:rsidRPr="00F70DB6">
              <w:rPr>
                <w:rStyle w:val="Hyperlink"/>
              </w:rPr>
              <w:t>Background Check, Drug Screen, and Physical Examination</w:t>
            </w:r>
            <w:r>
              <w:rPr>
                <w:webHidden/>
              </w:rPr>
              <w:tab/>
            </w:r>
            <w:r>
              <w:rPr>
                <w:webHidden/>
              </w:rPr>
              <w:fldChar w:fldCharType="begin"/>
            </w:r>
            <w:r>
              <w:rPr>
                <w:webHidden/>
              </w:rPr>
              <w:instrText xml:space="preserve"> PAGEREF _Toc217811669 \h </w:instrText>
            </w:r>
            <w:r>
              <w:rPr>
                <w:webHidden/>
              </w:rPr>
            </w:r>
            <w:r>
              <w:rPr>
                <w:webHidden/>
              </w:rPr>
              <w:fldChar w:fldCharType="separate"/>
            </w:r>
            <w:r w:rsidR="008C2547">
              <w:rPr>
                <w:webHidden/>
              </w:rPr>
              <w:t>29</w:t>
            </w:r>
            <w:r>
              <w:rPr>
                <w:webHidden/>
              </w:rPr>
              <w:fldChar w:fldCharType="end"/>
            </w:r>
          </w:hyperlink>
        </w:p>
        <w:p w14:paraId="680F1B54" w14:textId="6BE7B444" w:rsidR="00E604E1" w:rsidRDefault="00E604E1" w:rsidP="00495A7B">
          <w:pPr>
            <w:pStyle w:val="TOC3"/>
            <w:spacing w:before="0" w:beforeAutospacing="0" w:after="0" w:afterAutospacing="0"/>
            <w:rPr>
              <w:rFonts w:asciiTheme="minorHAnsi" w:eastAsiaTheme="minorEastAsia" w:hAnsiTheme="minorHAnsi" w:cstheme="minorBidi"/>
              <w:kern w:val="2"/>
              <w14:ligatures w14:val="standardContextual"/>
            </w:rPr>
          </w:pPr>
          <w:hyperlink w:anchor="_Toc217811670" w:history="1">
            <w:r w:rsidRPr="00F70DB6">
              <w:rPr>
                <w:rStyle w:val="Hyperlink"/>
              </w:rPr>
              <w:t>Proof of Vaccinations/Immunizations</w:t>
            </w:r>
            <w:r>
              <w:rPr>
                <w:webHidden/>
              </w:rPr>
              <w:tab/>
            </w:r>
            <w:r>
              <w:rPr>
                <w:webHidden/>
              </w:rPr>
              <w:fldChar w:fldCharType="begin"/>
            </w:r>
            <w:r>
              <w:rPr>
                <w:webHidden/>
              </w:rPr>
              <w:instrText xml:space="preserve"> PAGEREF _Toc217811670 \h </w:instrText>
            </w:r>
            <w:r>
              <w:rPr>
                <w:webHidden/>
              </w:rPr>
            </w:r>
            <w:r>
              <w:rPr>
                <w:webHidden/>
              </w:rPr>
              <w:fldChar w:fldCharType="separate"/>
            </w:r>
            <w:r w:rsidR="008C2547">
              <w:rPr>
                <w:webHidden/>
              </w:rPr>
              <w:t>29</w:t>
            </w:r>
            <w:r>
              <w:rPr>
                <w:webHidden/>
              </w:rPr>
              <w:fldChar w:fldCharType="end"/>
            </w:r>
          </w:hyperlink>
        </w:p>
        <w:p w14:paraId="2698632C" w14:textId="765BD32B" w:rsidR="00E604E1" w:rsidRPr="002475FC" w:rsidRDefault="00E604E1" w:rsidP="00495A7B">
          <w:pPr>
            <w:pStyle w:val="TOC3"/>
            <w:spacing w:before="0" w:beforeAutospacing="0" w:after="0" w:afterAutospacing="0"/>
            <w:rPr>
              <w:rFonts w:asciiTheme="minorHAnsi" w:eastAsiaTheme="minorEastAsia" w:hAnsiTheme="minorHAnsi" w:cstheme="minorBidi"/>
              <w:kern w:val="2"/>
              <w14:ligatures w14:val="standardContextual"/>
            </w:rPr>
          </w:pPr>
          <w:hyperlink w:anchor="_Toc217811671" w:history="1">
            <w:r w:rsidRPr="002475FC">
              <w:rPr>
                <w:rStyle w:val="Hyperlink"/>
              </w:rPr>
              <w:t>Identification and Certification</w:t>
            </w:r>
            <w:r w:rsidRPr="002475FC">
              <w:rPr>
                <w:webHidden/>
              </w:rPr>
              <w:tab/>
            </w:r>
            <w:r w:rsidRPr="002475FC">
              <w:rPr>
                <w:webHidden/>
              </w:rPr>
              <w:fldChar w:fldCharType="begin"/>
            </w:r>
            <w:r w:rsidRPr="002475FC">
              <w:rPr>
                <w:webHidden/>
              </w:rPr>
              <w:instrText xml:space="preserve"> PAGEREF _Toc217811671 \h </w:instrText>
            </w:r>
            <w:r w:rsidRPr="002475FC">
              <w:rPr>
                <w:webHidden/>
              </w:rPr>
            </w:r>
            <w:r w:rsidRPr="002475FC">
              <w:rPr>
                <w:webHidden/>
              </w:rPr>
              <w:fldChar w:fldCharType="separate"/>
            </w:r>
            <w:r w:rsidR="008C2547">
              <w:rPr>
                <w:webHidden/>
              </w:rPr>
              <w:t>30</w:t>
            </w:r>
            <w:r w:rsidRPr="002475FC">
              <w:rPr>
                <w:webHidden/>
              </w:rPr>
              <w:fldChar w:fldCharType="end"/>
            </w:r>
          </w:hyperlink>
        </w:p>
        <w:p w14:paraId="3F2159EA" w14:textId="79834CBD" w:rsidR="00E604E1" w:rsidRDefault="00E604E1" w:rsidP="00495A7B">
          <w:pPr>
            <w:pStyle w:val="TOC3"/>
            <w:spacing w:before="0" w:beforeAutospacing="0" w:after="0" w:afterAutospacing="0"/>
            <w:rPr>
              <w:rFonts w:asciiTheme="minorHAnsi" w:eastAsiaTheme="minorEastAsia" w:hAnsiTheme="minorHAnsi" w:cstheme="minorBidi"/>
              <w:kern w:val="2"/>
              <w14:ligatures w14:val="standardContextual"/>
            </w:rPr>
          </w:pPr>
          <w:hyperlink w:anchor="_Toc217811672" w:history="1">
            <w:r w:rsidRPr="00F70DB6">
              <w:rPr>
                <w:rStyle w:val="Hyperlink"/>
              </w:rPr>
              <w:t>Miscellaneous Rules and Regulations for Surgical Technology:</w:t>
            </w:r>
            <w:r>
              <w:rPr>
                <w:webHidden/>
              </w:rPr>
              <w:tab/>
            </w:r>
            <w:r>
              <w:rPr>
                <w:webHidden/>
              </w:rPr>
              <w:fldChar w:fldCharType="begin"/>
            </w:r>
            <w:r>
              <w:rPr>
                <w:webHidden/>
              </w:rPr>
              <w:instrText xml:space="preserve"> PAGEREF _Toc217811672 \h </w:instrText>
            </w:r>
            <w:r>
              <w:rPr>
                <w:webHidden/>
              </w:rPr>
            </w:r>
            <w:r>
              <w:rPr>
                <w:webHidden/>
              </w:rPr>
              <w:fldChar w:fldCharType="separate"/>
            </w:r>
            <w:r w:rsidR="008C2547">
              <w:rPr>
                <w:webHidden/>
              </w:rPr>
              <w:t>30</w:t>
            </w:r>
            <w:r>
              <w:rPr>
                <w:webHidden/>
              </w:rPr>
              <w:fldChar w:fldCharType="end"/>
            </w:r>
          </w:hyperlink>
        </w:p>
        <w:p w14:paraId="7D83320E" w14:textId="25F70CF7" w:rsidR="00E604E1" w:rsidRDefault="00E604E1" w:rsidP="00495A7B">
          <w:pPr>
            <w:pStyle w:val="TOC2"/>
            <w:spacing w:before="0" w:beforeAutospacing="0" w:after="0" w:afterAutospacing="0"/>
          </w:pPr>
          <w:hyperlink w:anchor="_Toc217811673" w:history="1">
            <w:r w:rsidRPr="00F70DB6">
              <w:rPr>
                <w:rStyle w:val="Hyperlink"/>
              </w:rPr>
              <w:t>Exams:</w:t>
            </w:r>
            <w:r>
              <w:rPr>
                <w:webHidden/>
              </w:rPr>
              <w:tab/>
            </w:r>
            <w:r>
              <w:rPr>
                <w:webHidden/>
              </w:rPr>
              <w:fldChar w:fldCharType="begin"/>
            </w:r>
            <w:r>
              <w:rPr>
                <w:webHidden/>
              </w:rPr>
              <w:instrText xml:space="preserve"> PAGEREF _Toc217811673 \h </w:instrText>
            </w:r>
            <w:r>
              <w:rPr>
                <w:webHidden/>
              </w:rPr>
            </w:r>
            <w:r>
              <w:rPr>
                <w:webHidden/>
              </w:rPr>
              <w:fldChar w:fldCharType="separate"/>
            </w:r>
            <w:r w:rsidR="008C2547">
              <w:rPr>
                <w:webHidden/>
              </w:rPr>
              <w:t>32</w:t>
            </w:r>
            <w:r>
              <w:rPr>
                <w:webHidden/>
              </w:rPr>
              <w:fldChar w:fldCharType="end"/>
            </w:r>
          </w:hyperlink>
        </w:p>
        <w:p w14:paraId="2D24514D" w14:textId="0464C6F5" w:rsidR="00E604E1" w:rsidRDefault="00E604E1" w:rsidP="00495A7B">
          <w:pPr>
            <w:pStyle w:val="TOC2"/>
            <w:spacing w:before="0" w:beforeAutospacing="0" w:after="0" w:afterAutospacing="0"/>
          </w:pPr>
          <w:hyperlink w:anchor="_Toc217811674" w:history="1">
            <w:r w:rsidRPr="00F70DB6">
              <w:rPr>
                <w:rStyle w:val="Hyperlink"/>
              </w:rPr>
              <w:t>Make-up Exams:</w:t>
            </w:r>
            <w:r>
              <w:rPr>
                <w:webHidden/>
              </w:rPr>
              <w:tab/>
            </w:r>
            <w:r>
              <w:rPr>
                <w:webHidden/>
              </w:rPr>
              <w:fldChar w:fldCharType="begin"/>
            </w:r>
            <w:r>
              <w:rPr>
                <w:webHidden/>
              </w:rPr>
              <w:instrText xml:space="preserve"> PAGEREF _Toc217811674 \h </w:instrText>
            </w:r>
            <w:r>
              <w:rPr>
                <w:webHidden/>
              </w:rPr>
            </w:r>
            <w:r>
              <w:rPr>
                <w:webHidden/>
              </w:rPr>
              <w:fldChar w:fldCharType="separate"/>
            </w:r>
            <w:r w:rsidR="008C2547">
              <w:rPr>
                <w:webHidden/>
              </w:rPr>
              <w:t>32</w:t>
            </w:r>
            <w:r>
              <w:rPr>
                <w:webHidden/>
              </w:rPr>
              <w:fldChar w:fldCharType="end"/>
            </w:r>
          </w:hyperlink>
        </w:p>
        <w:p w14:paraId="654FC785" w14:textId="6256384C" w:rsidR="00E604E1" w:rsidRDefault="00E604E1" w:rsidP="00495A7B">
          <w:pPr>
            <w:pStyle w:val="TOC2"/>
            <w:spacing w:before="0" w:beforeAutospacing="0" w:after="0" w:afterAutospacing="0"/>
          </w:pPr>
          <w:hyperlink w:anchor="_Toc217811675" w:history="1">
            <w:r w:rsidRPr="00F70DB6">
              <w:rPr>
                <w:rStyle w:val="Hyperlink"/>
              </w:rPr>
              <w:t>Rounding Policy:</w:t>
            </w:r>
            <w:r>
              <w:rPr>
                <w:webHidden/>
              </w:rPr>
              <w:tab/>
            </w:r>
            <w:r>
              <w:rPr>
                <w:webHidden/>
              </w:rPr>
              <w:fldChar w:fldCharType="begin"/>
            </w:r>
            <w:r>
              <w:rPr>
                <w:webHidden/>
              </w:rPr>
              <w:instrText xml:space="preserve"> PAGEREF _Toc217811675 \h </w:instrText>
            </w:r>
            <w:r>
              <w:rPr>
                <w:webHidden/>
              </w:rPr>
            </w:r>
            <w:r>
              <w:rPr>
                <w:webHidden/>
              </w:rPr>
              <w:fldChar w:fldCharType="separate"/>
            </w:r>
            <w:r w:rsidR="008C2547">
              <w:rPr>
                <w:webHidden/>
              </w:rPr>
              <w:t>33</w:t>
            </w:r>
            <w:r>
              <w:rPr>
                <w:webHidden/>
              </w:rPr>
              <w:fldChar w:fldCharType="end"/>
            </w:r>
          </w:hyperlink>
        </w:p>
        <w:p w14:paraId="40A61D45" w14:textId="3403ABEC" w:rsidR="00E604E1" w:rsidRPr="002475FC" w:rsidRDefault="00E604E1" w:rsidP="00495A7B">
          <w:pPr>
            <w:pStyle w:val="TOC2"/>
            <w:spacing w:before="0" w:beforeAutospacing="0" w:after="0" w:afterAutospacing="0"/>
          </w:pPr>
          <w:hyperlink w:anchor="_Toc217811676" w:history="1">
            <w:r w:rsidRPr="002475FC">
              <w:rPr>
                <w:rStyle w:val="Hyperlink"/>
              </w:rPr>
              <w:t>Homework and Quizzes</w:t>
            </w:r>
            <w:r w:rsidRPr="002475FC">
              <w:rPr>
                <w:webHidden/>
              </w:rPr>
              <w:tab/>
            </w:r>
            <w:r w:rsidRPr="002475FC">
              <w:rPr>
                <w:webHidden/>
              </w:rPr>
              <w:fldChar w:fldCharType="begin"/>
            </w:r>
            <w:r w:rsidRPr="002475FC">
              <w:rPr>
                <w:webHidden/>
              </w:rPr>
              <w:instrText xml:space="preserve"> PAGEREF _Toc217811676 \h </w:instrText>
            </w:r>
            <w:r w:rsidRPr="002475FC">
              <w:rPr>
                <w:webHidden/>
              </w:rPr>
            </w:r>
            <w:r w:rsidRPr="002475FC">
              <w:rPr>
                <w:webHidden/>
              </w:rPr>
              <w:fldChar w:fldCharType="separate"/>
            </w:r>
            <w:r w:rsidR="008C2547">
              <w:rPr>
                <w:webHidden/>
              </w:rPr>
              <w:t>33</w:t>
            </w:r>
            <w:r w:rsidRPr="002475FC">
              <w:rPr>
                <w:webHidden/>
              </w:rPr>
              <w:fldChar w:fldCharType="end"/>
            </w:r>
          </w:hyperlink>
        </w:p>
        <w:p w14:paraId="3FBDC5BF" w14:textId="40F4A4FC" w:rsidR="00E604E1" w:rsidRDefault="00E604E1" w:rsidP="00495A7B">
          <w:pPr>
            <w:pStyle w:val="TOC2"/>
            <w:spacing w:before="0" w:beforeAutospacing="0" w:after="0" w:afterAutospacing="0"/>
          </w:pPr>
          <w:hyperlink w:anchor="_Toc217811677" w:history="1">
            <w:r w:rsidRPr="00F70DB6">
              <w:rPr>
                <w:rStyle w:val="Hyperlink"/>
              </w:rPr>
              <w:t>Use of Non-Class Electronic Devices:</w:t>
            </w:r>
            <w:r>
              <w:rPr>
                <w:webHidden/>
              </w:rPr>
              <w:tab/>
            </w:r>
            <w:r>
              <w:rPr>
                <w:webHidden/>
              </w:rPr>
              <w:fldChar w:fldCharType="begin"/>
            </w:r>
            <w:r>
              <w:rPr>
                <w:webHidden/>
              </w:rPr>
              <w:instrText xml:space="preserve"> PAGEREF _Toc217811677 \h </w:instrText>
            </w:r>
            <w:r>
              <w:rPr>
                <w:webHidden/>
              </w:rPr>
            </w:r>
            <w:r>
              <w:rPr>
                <w:webHidden/>
              </w:rPr>
              <w:fldChar w:fldCharType="separate"/>
            </w:r>
            <w:r w:rsidR="008C2547">
              <w:rPr>
                <w:webHidden/>
              </w:rPr>
              <w:t>33</w:t>
            </w:r>
            <w:r>
              <w:rPr>
                <w:webHidden/>
              </w:rPr>
              <w:fldChar w:fldCharType="end"/>
            </w:r>
          </w:hyperlink>
        </w:p>
        <w:p w14:paraId="6E57F684" w14:textId="79AA8C7C" w:rsidR="00E604E1" w:rsidRDefault="00E604E1" w:rsidP="00495A7B">
          <w:pPr>
            <w:pStyle w:val="TOC1"/>
            <w:rPr>
              <w:noProof/>
            </w:rPr>
          </w:pPr>
          <w:hyperlink w:anchor="_Toc217811678" w:history="1">
            <w:r w:rsidRPr="00F70DB6">
              <w:rPr>
                <w:rStyle w:val="Hyperlink"/>
                <w:noProof/>
              </w:rPr>
              <w:t>Skills Lab Use for Independent Practice:</w:t>
            </w:r>
            <w:r>
              <w:rPr>
                <w:noProof/>
                <w:webHidden/>
              </w:rPr>
              <w:tab/>
            </w:r>
            <w:r>
              <w:rPr>
                <w:noProof/>
                <w:webHidden/>
              </w:rPr>
              <w:fldChar w:fldCharType="begin"/>
            </w:r>
            <w:r>
              <w:rPr>
                <w:noProof/>
                <w:webHidden/>
              </w:rPr>
              <w:instrText xml:space="preserve"> PAGEREF _Toc217811678 \h </w:instrText>
            </w:r>
            <w:r>
              <w:rPr>
                <w:noProof/>
                <w:webHidden/>
              </w:rPr>
            </w:r>
            <w:r>
              <w:rPr>
                <w:noProof/>
                <w:webHidden/>
              </w:rPr>
              <w:fldChar w:fldCharType="separate"/>
            </w:r>
            <w:r w:rsidR="008C2547">
              <w:rPr>
                <w:noProof/>
                <w:webHidden/>
              </w:rPr>
              <w:t>34</w:t>
            </w:r>
            <w:r>
              <w:rPr>
                <w:noProof/>
                <w:webHidden/>
              </w:rPr>
              <w:fldChar w:fldCharType="end"/>
            </w:r>
          </w:hyperlink>
        </w:p>
        <w:p w14:paraId="3F9926C1" w14:textId="0B364750" w:rsidR="00E604E1" w:rsidRDefault="00E604E1" w:rsidP="00495A7B">
          <w:pPr>
            <w:pStyle w:val="TOC2"/>
            <w:spacing w:before="0" w:beforeAutospacing="0" w:after="0" w:afterAutospacing="0"/>
          </w:pPr>
          <w:hyperlink w:anchor="_Toc217811679" w:history="1">
            <w:r w:rsidRPr="00F70DB6">
              <w:rPr>
                <w:rStyle w:val="Hyperlink"/>
              </w:rPr>
              <w:t>Skills Assessments:</w:t>
            </w:r>
            <w:r>
              <w:rPr>
                <w:webHidden/>
              </w:rPr>
              <w:tab/>
            </w:r>
            <w:r>
              <w:rPr>
                <w:webHidden/>
              </w:rPr>
              <w:fldChar w:fldCharType="begin"/>
            </w:r>
            <w:r>
              <w:rPr>
                <w:webHidden/>
              </w:rPr>
              <w:instrText xml:space="preserve"> PAGEREF _Toc217811679 \h </w:instrText>
            </w:r>
            <w:r>
              <w:rPr>
                <w:webHidden/>
              </w:rPr>
            </w:r>
            <w:r>
              <w:rPr>
                <w:webHidden/>
              </w:rPr>
              <w:fldChar w:fldCharType="separate"/>
            </w:r>
            <w:r w:rsidR="008C2547">
              <w:rPr>
                <w:webHidden/>
              </w:rPr>
              <w:t>34</w:t>
            </w:r>
            <w:r>
              <w:rPr>
                <w:webHidden/>
              </w:rPr>
              <w:fldChar w:fldCharType="end"/>
            </w:r>
          </w:hyperlink>
        </w:p>
        <w:p w14:paraId="71709D3E" w14:textId="7564D8C3" w:rsidR="00E604E1" w:rsidRDefault="00E604E1" w:rsidP="00495A7B">
          <w:pPr>
            <w:pStyle w:val="TOC1"/>
            <w:rPr>
              <w:noProof/>
            </w:rPr>
          </w:pPr>
          <w:hyperlink w:anchor="_Toc217811680" w:history="1">
            <w:r w:rsidRPr="00F70DB6">
              <w:rPr>
                <w:rStyle w:val="Hyperlink"/>
                <w:noProof/>
              </w:rPr>
              <w:t>Clinical</w:t>
            </w:r>
            <w:r>
              <w:rPr>
                <w:noProof/>
                <w:webHidden/>
              </w:rPr>
              <w:tab/>
            </w:r>
            <w:r>
              <w:rPr>
                <w:noProof/>
                <w:webHidden/>
              </w:rPr>
              <w:fldChar w:fldCharType="begin"/>
            </w:r>
            <w:r>
              <w:rPr>
                <w:noProof/>
                <w:webHidden/>
              </w:rPr>
              <w:instrText xml:space="preserve"> PAGEREF _Toc217811680 \h </w:instrText>
            </w:r>
            <w:r>
              <w:rPr>
                <w:noProof/>
                <w:webHidden/>
              </w:rPr>
            </w:r>
            <w:r>
              <w:rPr>
                <w:noProof/>
                <w:webHidden/>
              </w:rPr>
              <w:fldChar w:fldCharType="separate"/>
            </w:r>
            <w:r w:rsidR="008C2547">
              <w:rPr>
                <w:noProof/>
                <w:webHidden/>
              </w:rPr>
              <w:t>34</w:t>
            </w:r>
            <w:r>
              <w:rPr>
                <w:noProof/>
                <w:webHidden/>
              </w:rPr>
              <w:fldChar w:fldCharType="end"/>
            </w:r>
          </w:hyperlink>
        </w:p>
        <w:p w14:paraId="084D3948" w14:textId="013F55B0" w:rsidR="00E604E1" w:rsidRPr="002475FC" w:rsidRDefault="00E604E1" w:rsidP="00495A7B">
          <w:pPr>
            <w:pStyle w:val="TOC2"/>
            <w:spacing w:before="0" w:beforeAutospacing="0" w:after="0" w:afterAutospacing="0"/>
          </w:pPr>
          <w:hyperlink w:anchor="_Toc217811681" w:history="1">
            <w:r w:rsidRPr="002475FC">
              <w:rPr>
                <w:rStyle w:val="Hyperlink"/>
              </w:rPr>
              <w:t>Clinical Work Policy and Safeguards</w:t>
            </w:r>
            <w:r w:rsidRPr="002475FC">
              <w:rPr>
                <w:webHidden/>
              </w:rPr>
              <w:tab/>
            </w:r>
            <w:r w:rsidRPr="002475FC">
              <w:rPr>
                <w:webHidden/>
              </w:rPr>
              <w:fldChar w:fldCharType="begin"/>
            </w:r>
            <w:r w:rsidRPr="002475FC">
              <w:rPr>
                <w:webHidden/>
              </w:rPr>
              <w:instrText xml:space="preserve"> PAGEREF _Toc217811681 \h </w:instrText>
            </w:r>
            <w:r w:rsidRPr="002475FC">
              <w:rPr>
                <w:webHidden/>
              </w:rPr>
            </w:r>
            <w:r w:rsidRPr="002475FC">
              <w:rPr>
                <w:webHidden/>
              </w:rPr>
              <w:fldChar w:fldCharType="separate"/>
            </w:r>
            <w:r w:rsidR="008C2547">
              <w:rPr>
                <w:webHidden/>
              </w:rPr>
              <w:t>35</w:t>
            </w:r>
            <w:r w:rsidRPr="002475FC">
              <w:rPr>
                <w:webHidden/>
              </w:rPr>
              <w:fldChar w:fldCharType="end"/>
            </w:r>
          </w:hyperlink>
        </w:p>
        <w:p w14:paraId="159B260C" w14:textId="6AE38BF7" w:rsidR="00E604E1" w:rsidRDefault="00E604E1" w:rsidP="00495A7B">
          <w:pPr>
            <w:pStyle w:val="TOC3"/>
            <w:spacing w:before="0" w:beforeAutospacing="0" w:after="0" w:afterAutospacing="0"/>
            <w:rPr>
              <w:rFonts w:asciiTheme="minorHAnsi" w:eastAsiaTheme="minorEastAsia" w:hAnsiTheme="minorHAnsi" w:cstheme="minorBidi"/>
              <w:kern w:val="2"/>
              <w14:ligatures w14:val="standardContextual"/>
            </w:rPr>
          </w:pPr>
          <w:hyperlink w:anchor="_Toc217811682" w:history="1">
            <w:r w:rsidRPr="00F70DB6">
              <w:rPr>
                <w:rStyle w:val="Hyperlink"/>
              </w:rPr>
              <w:t>Student Identification Policy</w:t>
            </w:r>
            <w:r>
              <w:rPr>
                <w:webHidden/>
              </w:rPr>
              <w:tab/>
            </w:r>
            <w:r>
              <w:rPr>
                <w:webHidden/>
              </w:rPr>
              <w:fldChar w:fldCharType="begin"/>
            </w:r>
            <w:r>
              <w:rPr>
                <w:webHidden/>
              </w:rPr>
              <w:instrText xml:space="preserve"> PAGEREF _Toc217811682 \h </w:instrText>
            </w:r>
            <w:r>
              <w:rPr>
                <w:webHidden/>
              </w:rPr>
            </w:r>
            <w:r>
              <w:rPr>
                <w:webHidden/>
              </w:rPr>
              <w:fldChar w:fldCharType="separate"/>
            </w:r>
            <w:r w:rsidR="008C2547">
              <w:rPr>
                <w:webHidden/>
              </w:rPr>
              <w:t>35</w:t>
            </w:r>
            <w:r>
              <w:rPr>
                <w:webHidden/>
              </w:rPr>
              <w:fldChar w:fldCharType="end"/>
            </w:r>
          </w:hyperlink>
        </w:p>
        <w:p w14:paraId="7C0F583F" w14:textId="06826EAE" w:rsidR="00E604E1" w:rsidRDefault="00E604E1" w:rsidP="00495A7B">
          <w:pPr>
            <w:pStyle w:val="TOC3"/>
            <w:spacing w:before="0" w:beforeAutospacing="0" w:after="0" w:afterAutospacing="0"/>
            <w:rPr>
              <w:rFonts w:asciiTheme="minorHAnsi" w:eastAsiaTheme="minorEastAsia" w:hAnsiTheme="minorHAnsi" w:cstheme="minorBidi"/>
              <w:kern w:val="2"/>
              <w14:ligatures w14:val="standardContextual"/>
            </w:rPr>
          </w:pPr>
          <w:hyperlink w:anchor="_Toc217811683" w:history="1">
            <w:r w:rsidRPr="00F70DB6">
              <w:rPr>
                <w:rStyle w:val="Hyperlink"/>
              </w:rPr>
              <w:t>Student Work Policy</w:t>
            </w:r>
            <w:r>
              <w:rPr>
                <w:webHidden/>
              </w:rPr>
              <w:tab/>
            </w:r>
            <w:r>
              <w:rPr>
                <w:webHidden/>
              </w:rPr>
              <w:fldChar w:fldCharType="begin"/>
            </w:r>
            <w:r>
              <w:rPr>
                <w:webHidden/>
              </w:rPr>
              <w:instrText xml:space="preserve"> PAGEREF _Toc217811683 \h </w:instrText>
            </w:r>
            <w:r>
              <w:rPr>
                <w:webHidden/>
              </w:rPr>
            </w:r>
            <w:r>
              <w:rPr>
                <w:webHidden/>
              </w:rPr>
              <w:fldChar w:fldCharType="separate"/>
            </w:r>
            <w:r w:rsidR="008C2547">
              <w:rPr>
                <w:webHidden/>
              </w:rPr>
              <w:t>35</w:t>
            </w:r>
            <w:r>
              <w:rPr>
                <w:webHidden/>
              </w:rPr>
              <w:fldChar w:fldCharType="end"/>
            </w:r>
          </w:hyperlink>
        </w:p>
        <w:p w14:paraId="73B96A6F" w14:textId="34730FC6" w:rsidR="00E604E1" w:rsidRDefault="00E604E1" w:rsidP="00495A7B">
          <w:pPr>
            <w:pStyle w:val="TOC2"/>
            <w:spacing w:before="0" w:beforeAutospacing="0" w:after="0" w:afterAutospacing="0"/>
          </w:pPr>
          <w:hyperlink w:anchor="_Toc217811684" w:history="1">
            <w:r w:rsidRPr="00F70DB6">
              <w:rPr>
                <w:rStyle w:val="Hyperlink"/>
              </w:rPr>
              <w:t>Clinical Attendance</w:t>
            </w:r>
            <w:r>
              <w:rPr>
                <w:webHidden/>
              </w:rPr>
              <w:tab/>
            </w:r>
            <w:r>
              <w:rPr>
                <w:webHidden/>
              </w:rPr>
              <w:fldChar w:fldCharType="begin"/>
            </w:r>
            <w:r>
              <w:rPr>
                <w:webHidden/>
              </w:rPr>
              <w:instrText xml:space="preserve"> PAGEREF _Toc217811684 \h </w:instrText>
            </w:r>
            <w:r>
              <w:rPr>
                <w:webHidden/>
              </w:rPr>
            </w:r>
            <w:r>
              <w:rPr>
                <w:webHidden/>
              </w:rPr>
              <w:fldChar w:fldCharType="separate"/>
            </w:r>
            <w:r w:rsidR="008C2547">
              <w:rPr>
                <w:webHidden/>
              </w:rPr>
              <w:t>35</w:t>
            </w:r>
            <w:r>
              <w:rPr>
                <w:webHidden/>
              </w:rPr>
              <w:fldChar w:fldCharType="end"/>
            </w:r>
          </w:hyperlink>
        </w:p>
        <w:p w14:paraId="2B3526C7" w14:textId="17DBF0BD" w:rsidR="00E604E1" w:rsidRDefault="00E604E1" w:rsidP="00495A7B">
          <w:pPr>
            <w:pStyle w:val="TOC3"/>
            <w:spacing w:before="0" w:beforeAutospacing="0" w:after="0" w:afterAutospacing="0"/>
            <w:rPr>
              <w:rFonts w:asciiTheme="minorHAnsi" w:eastAsiaTheme="minorEastAsia" w:hAnsiTheme="minorHAnsi" w:cstheme="minorBidi"/>
              <w:kern w:val="2"/>
              <w14:ligatures w14:val="standardContextual"/>
            </w:rPr>
          </w:pPr>
          <w:hyperlink w:anchor="_Toc217811685" w:history="1">
            <w:r w:rsidRPr="00F70DB6">
              <w:rPr>
                <w:rStyle w:val="Hyperlink"/>
              </w:rPr>
              <w:t>Clinical Absence</w:t>
            </w:r>
            <w:r>
              <w:rPr>
                <w:webHidden/>
              </w:rPr>
              <w:tab/>
            </w:r>
            <w:r>
              <w:rPr>
                <w:webHidden/>
              </w:rPr>
              <w:fldChar w:fldCharType="begin"/>
            </w:r>
            <w:r>
              <w:rPr>
                <w:webHidden/>
              </w:rPr>
              <w:instrText xml:space="preserve"> PAGEREF _Toc217811685 \h </w:instrText>
            </w:r>
            <w:r>
              <w:rPr>
                <w:webHidden/>
              </w:rPr>
            </w:r>
            <w:r>
              <w:rPr>
                <w:webHidden/>
              </w:rPr>
              <w:fldChar w:fldCharType="separate"/>
            </w:r>
            <w:r w:rsidR="008C2547">
              <w:rPr>
                <w:webHidden/>
              </w:rPr>
              <w:t>35</w:t>
            </w:r>
            <w:r>
              <w:rPr>
                <w:webHidden/>
              </w:rPr>
              <w:fldChar w:fldCharType="end"/>
            </w:r>
          </w:hyperlink>
        </w:p>
        <w:p w14:paraId="311D5CE9" w14:textId="3AA5DAEF" w:rsidR="00E604E1" w:rsidRDefault="00E604E1" w:rsidP="00495A7B">
          <w:pPr>
            <w:pStyle w:val="TOC1"/>
            <w:rPr>
              <w:noProof/>
            </w:rPr>
          </w:pPr>
          <w:hyperlink w:anchor="_Toc217811686" w:history="1">
            <w:r w:rsidRPr="00F70DB6">
              <w:rPr>
                <w:rStyle w:val="Hyperlink"/>
                <w:noProof/>
              </w:rPr>
              <w:t>Clinical Guidelines</w:t>
            </w:r>
            <w:r>
              <w:rPr>
                <w:noProof/>
                <w:webHidden/>
              </w:rPr>
              <w:tab/>
            </w:r>
            <w:r>
              <w:rPr>
                <w:noProof/>
                <w:webHidden/>
              </w:rPr>
              <w:fldChar w:fldCharType="begin"/>
            </w:r>
            <w:r>
              <w:rPr>
                <w:noProof/>
                <w:webHidden/>
              </w:rPr>
              <w:instrText xml:space="preserve"> PAGEREF _Toc217811686 \h </w:instrText>
            </w:r>
            <w:r>
              <w:rPr>
                <w:noProof/>
                <w:webHidden/>
              </w:rPr>
            </w:r>
            <w:r>
              <w:rPr>
                <w:noProof/>
                <w:webHidden/>
              </w:rPr>
              <w:fldChar w:fldCharType="separate"/>
            </w:r>
            <w:r w:rsidR="008C2547">
              <w:rPr>
                <w:noProof/>
                <w:webHidden/>
              </w:rPr>
              <w:t>36</w:t>
            </w:r>
            <w:r>
              <w:rPr>
                <w:noProof/>
                <w:webHidden/>
              </w:rPr>
              <w:fldChar w:fldCharType="end"/>
            </w:r>
          </w:hyperlink>
        </w:p>
        <w:p w14:paraId="4E822E76" w14:textId="55D61E7C" w:rsidR="00E604E1" w:rsidRDefault="00E604E1" w:rsidP="00495A7B">
          <w:pPr>
            <w:pStyle w:val="TOC2"/>
            <w:spacing w:before="0" w:beforeAutospacing="0" w:after="0" w:afterAutospacing="0"/>
          </w:pPr>
          <w:hyperlink w:anchor="_Toc217811687" w:history="1">
            <w:r w:rsidRPr="00F70DB6">
              <w:rPr>
                <w:rStyle w:val="Hyperlink"/>
              </w:rPr>
              <w:t>Professional Appearance</w:t>
            </w:r>
            <w:r>
              <w:rPr>
                <w:webHidden/>
              </w:rPr>
              <w:tab/>
            </w:r>
            <w:r>
              <w:rPr>
                <w:webHidden/>
              </w:rPr>
              <w:fldChar w:fldCharType="begin"/>
            </w:r>
            <w:r>
              <w:rPr>
                <w:webHidden/>
              </w:rPr>
              <w:instrText xml:space="preserve"> PAGEREF _Toc217811687 \h </w:instrText>
            </w:r>
            <w:r>
              <w:rPr>
                <w:webHidden/>
              </w:rPr>
            </w:r>
            <w:r>
              <w:rPr>
                <w:webHidden/>
              </w:rPr>
              <w:fldChar w:fldCharType="separate"/>
            </w:r>
            <w:r w:rsidR="008C2547">
              <w:rPr>
                <w:webHidden/>
              </w:rPr>
              <w:t>36</w:t>
            </w:r>
            <w:r>
              <w:rPr>
                <w:webHidden/>
              </w:rPr>
              <w:fldChar w:fldCharType="end"/>
            </w:r>
          </w:hyperlink>
        </w:p>
        <w:p w14:paraId="733D3A35" w14:textId="7DA9BDAE" w:rsidR="00E604E1" w:rsidRDefault="00E604E1" w:rsidP="00495A7B">
          <w:pPr>
            <w:pStyle w:val="TOC2"/>
            <w:spacing w:before="0" w:beforeAutospacing="0" w:after="0" w:afterAutospacing="0"/>
          </w:pPr>
          <w:hyperlink w:anchor="_Toc217811688" w:history="1">
            <w:r w:rsidRPr="00F70DB6">
              <w:rPr>
                <w:rStyle w:val="Hyperlink"/>
              </w:rPr>
              <w:t>Punctuality and Attendance</w:t>
            </w:r>
            <w:r>
              <w:rPr>
                <w:webHidden/>
              </w:rPr>
              <w:tab/>
            </w:r>
            <w:r>
              <w:rPr>
                <w:webHidden/>
              </w:rPr>
              <w:fldChar w:fldCharType="begin"/>
            </w:r>
            <w:r>
              <w:rPr>
                <w:webHidden/>
              </w:rPr>
              <w:instrText xml:space="preserve"> PAGEREF _Toc217811688 \h </w:instrText>
            </w:r>
            <w:r>
              <w:rPr>
                <w:webHidden/>
              </w:rPr>
            </w:r>
            <w:r>
              <w:rPr>
                <w:webHidden/>
              </w:rPr>
              <w:fldChar w:fldCharType="separate"/>
            </w:r>
            <w:r w:rsidR="008C2547">
              <w:rPr>
                <w:webHidden/>
              </w:rPr>
              <w:t>36</w:t>
            </w:r>
            <w:r>
              <w:rPr>
                <w:webHidden/>
              </w:rPr>
              <w:fldChar w:fldCharType="end"/>
            </w:r>
          </w:hyperlink>
        </w:p>
        <w:p w14:paraId="0EEEFF30" w14:textId="44FA28B8" w:rsidR="00E604E1" w:rsidRDefault="00E604E1" w:rsidP="00495A7B">
          <w:pPr>
            <w:pStyle w:val="TOC2"/>
            <w:spacing w:before="0" w:beforeAutospacing="0" w:after="0" w:afterAutospacing="0"/>
          </w:pPr>
          <w:hyperlink w:anchor="_Toc217811689" w:history="1">
            <w:r w:rsidRPr="00F70DB6">
              <w:rPr>
                <w:rStyle w:val="Hyperlink"/>
              </w:rPr>
              <w:t>Respect for Patients and Staff</w:t>
            </w:r>
            <w:r>
              <w:rPr>
                <w:webHidden/>
              </w:rPr>
              <w:tab/>
            </w:r>
            <w:r>
              <w:rPr>
                <w:webHidden/>
              </w:rPr>
              <w:fldChar w:fldCharType="begin"/>
            </w:r>
            <w:r>
              <w:rPr>
                <w:webHidden/>
              </w:rPr>
              <w:instrText xml:space="preserve"> PAGEREF _Toc217811689 \h </w:instrText>
            </w:r>
            <w:r>
              <w:rPr>
                <w:webHidden/>
              </w:rPr>
            </w:r>
            <w:r>
              <w:rPr>
                <w:webHidden/>
              </w:rPr>
              <w:fldChar w:fldCharType="separate"/>
            </w:r>
            <w:r w:rsidR="008C2547">
              <w:rPr>
                <w:webHidden/>
              </w:rPr>
              <w:t>37</w:t>
            </w:r>
            <w:r>
              <w:rPr>
                <w:webHidden/>
              </w:rPr>
              <w:fldChar w:fldCharType="end"/>
            </w:r>
          </w:hyperlink>
        </w:p>
        <w:p w14:paraId="01C098B4" w14:textId="26A20856" w:rsidR="00E604E1" w:rsidRDefault="00E604E1" w:rsidP="00495A7B">
          <w:pPr>
            <w:pStyle w:val="TOC2"/>
            <w:spacing w:before="0" w:beforeAutospacing="0" w:after="0" w:afterAutospacing="0"/>
          </w:pPr>
          <w:hyperlink w:anchor="_Toc217811690" w:history="1">
            <w:r w:rsidRPr="00F70DB6">
              <w:rPr>
                <w:rStyle w:val="Hyperlink"/>
              </w:rPr>
              <w:t>Confidentiality</w:t>
            </w:r>
            <w:r>
              <w:rPr>
                <w:webHidden/>
              </w:rPr>
              <w:tab/>
            </w:r>
            <w:r>
              <w:rPr>
                <w:webHidden/>
              </w:rPr>
              <w:fldChar w:fldCharType="begin"/>
            </w:r>
            <w:r>
              <w:rPr>
                <w:webHidden/>
              </w:rPr>
              <w:instrText xml:space="preserve"> PAGEREF _Toc217811690 \h </w:instrText>
            </w:r>
            <w:r>
              <w:rPr>
                <w:webHidden/>
              </w:rPr>
            </w:r>
            <w:r>
              <w:rPr>
                <w:webHidden/>
              </w:rPr>
              <w:fldChar w:fldCharType="separate"/>
            </w:r>
            <w:r w:rsidR="008C2547">
              <w:rPr>
                <w:webHidden/>
              </w:rPr>
              <w:t>37</w:t>
            </w:r>
            <w:r>
              <w:rPr>
                <w:webHidden/>
              </w:rPr>
              <w:fldChar w:fldCharType="end"/>
            </w:r>
          </w:hyperlink>
        </w:p>
        <w:p w14:paraId="54AED0B6" w14:textId="319AF3AF" w:rsidR="00E604E1" w:rsidRDefault="00E604E1" w:rsidP="00495A7B">
          <w:pPr>
            <w:pStyle w:val="TOC2"/>
            <w:spacing w:before="0" w:beforeAutospacing="0" w:after="0" w:afterAutospacing="0"/>
          </w:pPr>
          <w:hyperlink w:anchor="_Toc217811691" w:history="1">
            <w:r w:rsidRPr="00F70DB6">
              <w:rPr>
                <w:rStyle w:val="Hyperlink"/>
              </w:rPr>
              <w:t>Supervision and Scope of Practice</w:t>
            </w:r>
            <w:r>
              <w:rPr>
                <w:webHidden/>
              </w:rPr>
              <w:tab/>
            </w:r>
            <w:r>
              <w:rPr>
                <w:webHidden/>
              </w:rPr>
              <w:fldChar w:fldCharType="begin"/>
            </w:r>
            <w:r>
              <w:rPr>
                <w:webHidden/>
              </w:rPr>
              <w:instrText xml:space="preserve"> PAGEREF _Toc217811691 \h </w:instrText>
            </w:r>
            <w:r>
              <w:rPr>
                <w:webHidden/>
              </w:rPr>
            </w:r>
            <w:r>
              <w:rPr>
                <w:webHidden/>
              </w:rPr>
              <w:fldChar w:fldCharType="separate"/>
            </w:r>
            <w:r w:rsidR="008C2547">
              <w:rPr>
                <w:webHidden/>
              </w:rPr>
              <w:t>37</w:t>
            </w:r>
            <w:r>
              <w:rPr>
                <w:webHidden/>
              </w:rPr>
              <w:fldChar w:fldCharType="end"/>
            </w:r>
          </w:hyperlink>
        </w:p>
        <w:p w14:paraId="5189AD1C" w14:textId="66FA4B2A" w:rsidR="00E604E1" w:rsidRDefault="00E604E1" w:rsidP="00495A7B">
          <w:pPr>
            <w:pStyle w:val="TOC2"/>
            <w:spacing w:before="0" w:beforeAutospacing="0" w:after="0" w:afterAutospacing="0"/>
          </w:pPr>
          <w:hyperlink w:anchor="_Toc217811692" w:history="1">
            <w:r w:rsidRPr="00F70DB6">
              <w:rPr>
                <w:rStyle w:val="Hyperlink"/>
              </w:rPr>
              <w:t>Safety and Infection Control</w:t>
            </w:r>
            <w:r>
              <w:rPr>
                <w:webHidden/>
              </w:rPr>
              <w:tab/>
            </w:r>
            <w:r>
              <w:rPr>
                <w:webHidden/>
              </w:rPr>
              <w:fldChar w:fldCharType="begin"/>
            </w:r>
            <w:r>
              <w:rPr>
                <w:webHidden/>
              </w:rPr>
              <w:instrText xml:space="preserve"> PAGEREF _Toc217811692 \h </w:instrText>
            </w:r>
            <w:r>
              <w:rPr>
                <w:webHidden/>
              </w:rPr>
            </w:r>
            <w:r>
              <w:rPr>
                <w:webHidden/>
              </w:rPr>
              <w:fldChar w:fldCharType="separate"/>
            </w:r>
            <w:r w:rsidR="008C2547">
              <w:rPr>
                <w:webHidden/>
              </w:rPr>
              <w:t>37</w:t>
            </w:r>
            <w:r>
              <w:rPr>
                <w:webHidden/>
              </w:rPr>
              <w:fldChar w:fldCharType="end"/>
            </w:r>
          </w:hyperlink>
        </w:p>
        <w:p w14:paraId="29C2F798" w14:textId="657D35AD" w:rsidR="00E604E1" w:rsidRDefault="00E604E1" w:rsidP="00495A7B">
          <w:pPr>
            <w:pStyle w:val="TOC2"/>
            <w:spacing w:before="0" w:beforeAutospacing="0" w:after="0" w:afterAutospacing="0"/>
          </w:pPr>
          <w:hyperlink w:anchor="_Toc217811693" w:history="1">
            <w:r w:rsidRPr="00F70DB6">
              <w:rPr>
                <w:rStyle w:val="Hyperlink"/>
              </w:rPr>
              <w:t>Documentation and Evaluation</w:t>
            </w:r>
            <w:r>
              <w:rPr>
                <w:webHidden/>
              </w:rPr>
              <w:tab/>
            </w:r>
            <w:r>
              <w:rPr>
                <w:webHidden/>
              </w:rPr>
              <w:fldChar w:fldCharType="begin"/>
            </w:r>
            <w:r>
              <w:rPr>
                <w:webHidden/>
              </w:rPr>
              <w:instrText xml:space="preserve"> PAGEREF _Toc217811693 \h </w:instrText>
            </w:r>
            <w:r>
              <w:rPr>
                <w:webHidden/>
              </w:rPr>
            </w:r>
            <w:r>
              <w:rPr>
                <w:webHidden/>
              </w:rPr>
              <w:fldChar w:fldCharType="separate"/>
            </w:r>
            <w:r w:rsidR="008C2547">
              <w:rPr>
                <w:webHidden/>
              </w:rPr>
              <w:t>37</w:t>
            </w:r>
            <w:r>
              <w:rPr>
                <w:webHidden/>
              </w:rPr>
              <w:fldChar w:fldCharType="end"/>
            </w:r>
          </w:hyperlink>
        </w:p>
        <w:p w14:paraId="37A155B1" w14:textId="6929C1E5" w:rsidR="00E604E1" w:rsidRDefault="00E604E1" w:rsidP="00495A7B">
          <w:pPr>
            <w:pStyle w:val="TOC2"/>
            <w:spacing w:before="0" w:beforeAutospacing="0" w:after="0" w:afterAutospacing="0"/>
          </w:pPr>
          <w:hyperlink w:anchor="_Toc217811694" w:history="1">
            <w:r w:rsidRPr="00F70DB6">
              <w:rPr>
                <w:rStyle w:val="Hyperlink"/>
              </w:rPr>
              <w:t>Use of Technology and Devices</w:t>
            </w:r>
            <w:r>
              <w:rPr>
                <w:webHidden/>
              </w:rPr>
              <w:tab/>
            </w:r>
            <w:r>
              <w:rPr>
                <w:webHidden/>
              </w:rPr>
              <w:fldChar w:fldCharType="begin"/>
            </w:r>
            <w:r>
              <w:rPr>
                <w:webHidden/>
              </w:rPr>
              <w:instrText xml:space="preserve"> PAGEREF _Toc217811694 \h </w:instrText>
            </w:r>
            <w:r>
              <w:rPr>
                <w:webHidden/>
              </w:rPr>
            </w:r>
            <w:r>
              <w:rPr>
                <w:webHidden/>
              </w:rPr>
              <w:fldChar w:fldCharType="separate"/>
            </w:r>
            <w:r w:rsidR="008C2547">
              <w:rPr>
                <w:webHidden/>
              </w:rPr>
              <w:t>37</w:t>
            </w:r>
            <w:r>
              <w:rPr>
                <w:webHidden/>
              </w:rPr>
              <w:fldChar w:fldCharType="end"/>
            </w:r>
          </w:hyperlink>
        </w:p>
        <w:p w14:paraId="4361281D" w14:textId="611A1E18" w:rsidR="00E604E1" w:rsidRDefault="00E604E1" w:rsidP="00495A7B">
          <w:pPr>
            <w:pStyle w:val="TOC2"/>
            <w:spacing w:before="0" w:beforeAutospacing="0" w:after="0" w:afterAutospacing="0"/>
          </w:pPr>
          <w:hyperlink w:anchor="_Toc217811695" w:history="1">
            <w:r w:rsidRPr="00F70DB6">
              <w:rPr>
                <w:rStyle w:val="Hyperlink"/>
              </w:rPr>
              <w:t>Substance Use and Mental Fitness</w:t>
            </w:r>
            <w:r>
              <w:rPr>
                <w:webHidden/>
              </w:rPr>
              <w:tab/>
            </w:r>
            <w:r>
              <w:rPr>
                <w:webHidden/>
              </w:rPr>
              <w:fldChar w:fldCharType="begin"/>
            </w:r>
            <w:r>
              <w:rPr>
                <w:webHidden/>
              </w:rPr>
              <w:instrText xml:space="preserve"> PAGEREF _Toc217811695 \h </w:instrText>
            </w:r>
            <w:r>
              <w:rPr>
                <w:webHidden/>
              </w:rPr>
            </w:r>
            <w:r>
              <w:rPr>
                <w:webHidden/>
              </w:rPr>
              <w:fldChar w:fldCharType="separate"/>
            </w:r>
            <w:r w:rsidR="008C2547">
              <w:rPr>
                <w:webHidden/>
              </w:rPr>
              <w:t>38</w:t>
            </w:r>
            <w:r>
              <w:rPr>
                <w:webHidden/>
              </w:rPr>
              <w:fldChar w:fldCharType="end"/>
            </w:r>
          </w:hyperlink>
        </w:p>
        <w:p w14:paraId="014CBEF3" w14:textId="48701178" w:rsidR="00E604E1" w:rsidRDefault="00E604E1" w:rsidP="00495A7B">
          <w:pPr>
            <w:pStyle w:val="TOC2"/>
            <w:spacing w:before="0" w:beforeAutospacing="0" w:after="0" w:afterAutospacing="0"/>
          </w:pPr>
          <w:hyperlink w:anchor="_Toc217811696" w:history="1">
            <w:r w:rsidRPr="00F70DB6">
              <w:rPr>
                <w:rStyle w:val="Hyperlink"/>
              </w:rPr>
              <w:t>Academic Integrity and Honesty</w:t>
            </w:r>
            <w:r>
              <w:rPr>
                <w:webHidden/>
              </w:rPr>
              <w:tab/>
            </w:r>
            <w:r>
              <w:rPr>
                <w:webHidden/>
              </w:rPr>
              <w:fldChar w:fldCharType="begin"/>
            </w:r>
            <w:r>
              <w:rPr>
                <w:webHidden/>
              </w:rPr>
              <w:instrText xml:space="preserve"> PAGEREF _Toc217811696 \h </w:instrText>
            </w:r>
            <w:r>
              <w:rPr>
                <w:webHidden/>
              </w:rPr>
            </w:r>
            <w:r>
              <w:rPr>
                <w:webHidden/>
              </w:rPr>
              <w:fldChar w:fldCharType="separate"/>
            </w:r>
            <w:r w:rsidR="008C2547">
              <w:rPr>
                <w:webHidden/>
              </w:rPr>
              <w:t>38</w:t>
            </w:r>
            <w:r>
              <w:rPr>
                <w:webHidden/>
              </w:rPr>
              <w:fldChar w:fldCharType="end"/>
            </w:r>
          </w:hyperlink>
        </w:p>
        <w:p w14:paraId="78461EA8" w14:textId="5522C65D" w:rsidR="00E604E1" w:rsidRDefault="00E604E1" w:rsidP="00495A7B">
          <w:pPr>
            <w:pStyle w:val="TOC1"/>
            <w:rPr>
              <w:noProof/>
            </w:rPr>
          </w:pPr>
          <w:hyperlink w:anchor="_Toc217811697" w:history="1">
            <w:r w:rsidRPr="00F70DB6">
              <w:rPr>
                <w:rStyle w:val="Hyperlink"/>
                <w:noProof/>
              </w:rPr>
              <w:t>Clinical Case Requirements</w:t>
            </w:r>
            <w:r>
              <w:rPr>
                <w:noProof/>
                <w:webHidden/>
              </w:rPr>
              <w:tab/>
            </w:r>
            <w:r>
              <w:rPr>
                <w:noProof/>
                <w:webHidden/>
              </w:rPr>
              <w:fldChar w:fldCharType="begin"/>
            </w:r>
            <w:r>
              <w:rPr>
                <w:noProof/>
                <w:webHidden/>
              </w:rPr>
              <w:instrText xml:space="preserve"> PAGEREF _Toc217811697 \h </w:instrText>
            </w:r>
            <w:r>
              <w:rPr>
                <w:noProof/>
                <w:webHidden/>
              </w:rPr>
            </w:r>
            <w:r>
              <w:rPr>
                <w:noProof/>
                <w:webHidden/>
              </w:rPr>
              <w:fldChar w:fldCharType="separate"/>
            </w:r>
            <w:r w:rsidR="008C2547">
              <w:rPr>
                <w:noProof/>
                <w:webHidden/>
              </w:rPr>
              <w:t>38</w:t>
            </w:r>
            <w:r>
              <w:rPr>
                <w:noProof/>
                <w:webHidden/>
              </w:rPr>
              <w:fldChar w:fldCharType="end"/>
            </w:r>
          </w:hyperlink>
        </w:p>
        <w:p w14:paraId="3512FD95" w14:textId="2FEE7BBC" w:rsidR="00E604E1" w:rsidRDefault="00E604E1" w:rsidP="00495A7B">
          <w:pPr>
            <w:pStyle w:val="TOC2"/>
            <w:spacing w:before="0" w:beforeAutospacing="0" w:after="0" w:afterAutospacing="0"/>
          </w:pPr>
          <w:hyperlink w:anchor="_Toc217811698" w:history="1">
            <w:r w:rsidRPr="00F70DB6">
              <w:rPr>
                <w:rStyle w:val="Hyperlink"/>
              </w:rPr>
              <w:t>Clinical Case Requirements</w:t>
            </w:r>
            <w:r>
              <w:rPr>
                <w:webHidden/>
              </w:rPr>
              <w:tab/>
            </w:r>
            <w:r>
              <w:rPr>
                <w:webHidden/>
              </w:rPr>
              <w:fldChar w:fldCharType="begin"/>
            </w:r>
            <w:r>
              <w:rPr>
                <w:webHidden/>
              </w:rPr>
              <w:instrText xml:space="preserve"> PAGEREF _Toc217811698 \h </w:instrText>
            </w:r>
            <w:r>
              <w:rPr>
                <w:webHidden/>
              </w:rPr>
            </w:r>
            <w:r>
              <w:rPr>
                <w:webHidden/>
              </w:rPr>
              <w:fldChar w:fldCharType="separate"/>
            </w:r>
            <w:r w:rsidR="008C2547">
              <w:rPr>
                <w:webHidden/>
              </w:rPr>
              <w:t>39</w:t>
            </w:r>
            <w:r>
              <w:rPr>
                <w:webHidden/>
              </w:rPr>
              <w:fldChar w:fldCharType="end"/>
            </w:r>
          </w:hyperlink>
        </w:p>
        <w:p w14:paraId="34970762" w14:textId="036A2540" w:rsidR="00E604E1" w:rsidRDefault="00E604E1" w:rsidP="00495A7B">
          <w:pPr>
            <w:pStyle w:val="TOC2"/>
            <w:spacing w:before="0" w:beforeAutospacing="0" w:after="0" w:afterAutospacing="0"/>
          </w:pPr>
          <w:hyperlink w:anchor="_Toc217811699" w:history="1">
            <w:r w:rsidRPr="00F70DB6">
              <w:rPr>
                <w:rStyle w:val="Hyperlink"/>
              </w:rPr>
              <w:t>Minimum Case and Hour Requirements</w:t>
            </w:r>
            <w:r>
              <w:rPr>
                <w:webHidden/>
              </w:rPr>
              <w:tab/>
            </w:r>
            <w:r>
              <w:rPr>
                <w:webHidden/>
              </w:rPr>
              <w:fldChar w:fldCharType="begin"/>
            </w:r>
            <w:r>
              <w:rPr>
                <w:webHidden/>
              </w:rPr>
              <w:instrText xml:space="preserve"> PAGEREF _Toc217811699 \h </w:instrText>
            </w:r>
            <w:r>
              <w:rPr>
                <w:webHidden/>
              </w:rPr>
            </w:r>
            <w:r>
              <w:rPr>
                <w:webHidden/>
              </w:rPr>
              <w:fldChar w:fldCharType="separate"/>
            </w:r>
            <w:r w:rsidR="008C2547">
              <w:rPr>
                <w:webHidden/>
              </w:rPr>
              <w:t>39</w:t>
            </w:r>
            <w:r>
              <w:rPr>
                <w:webHidden/>
              </w:rPr>
              <w:fldChar w:fldCharType="end"/>
            </w:r>
          </w:hyperlink>
        </w:p>
        <w:p w14:paraId="210314AB" w14:textId="68475BD8" w:rsidR="00E604E1" w:rsidRDefault="00E604E1" w:rsidP="00495A7B">
          <w:pPr>
            <w:pStyle w:val="TOC2"/>
            <w:spacing w:before="0" w:beforeAutospacing="0" w:after="0" w:afterAutospacing="0"/>
          </w:pPr>
          <w:hyperlink w:anchor="_Toc217811700" w:history="1">
            <w:r w:rsidRPr="00F70DB6">
              <w:rPr>
                <w:rStyle w:val="Hyperlink"/>
              </w:rPr>
              <w:t>Case Distribution</w:t>
            </w:r>
            <w:r>
              <w:rPr>
                <w:webHidden/>
              </w:rPr>
              <w:tab/>
            </w:r>
            <w:r>
              <w:rPr>
                <w:webHidden/>
              </w:rPr>
              <w:fldChar w:fldCharType="begin"/>
            </w:r>
            <w:r>
              <w:rPr>
                <w:webHidden/>
              </w:rPr>
              <w:instrText xml:space="preserve"> PAGEREF _Toc217811700 \h </w:instrText>
            </w:r>
            <w:r>
              <w:rPr>
                <w:webHidden/>
              </w:rPr>
            </w:r>
            <w:r>
              <w:rPr>
                <w:webHidden/>
              </w:rPr>
              <w:fldChar w:fldCharType="separate"/>
            </w:r>
            <w:r w:rsidR="008C2547">
              <w:rPr>
                <w:webHidden/>
              </w:rPr>
              <w:t>39</w:t>
            </w:r>
            <w:r>
              <w:rPr>
                <w:webHidden/>
              </w:rPr>
              <w:fldChar w:fldCharType="end"/>
            </w:r>
          </w:hyperlink>
        </w:p>
        <w:p w14:paraId="0E3CA457" w14:textId="25F9DD21" w:rsidR="00E604E1" w:rsidRDefault="00E604E1" w:rsidP="00495A7B">
          <w:pPr>
            <w:pStyle w:val="TOC2"/>
            <w:spacing w:before="0" w:beforeAutospacing="0" w:after="0" w:afterAutospacing="0"/>
          </w:pPr>
          <w:hyperlink w:anchor="_Toc217811701" w:history="1">
            <w:r w:rsidRPr="00F70DB6">
              <w:rPr>
                <w:rStyle w:val="Hyperlink"/>
              </w:rPr>
              <w:t>Additional Guidelines</w:t>
            </w:r>
            <w:r>
              <w:rPr>
                <w:webHidden/>
              </w:rPr>
              <w:tab/>
            </w:r>
            <w:r>
              <w:rPr>
                <w:webHidden/>
              </w:rPr>
              <w:fldChar w:fldCharType="begin"/>
            </w:r>
            <w:r>
              <w:rPr>
                <w:webHidden/>
              </w:rPr>
              <w:instrText xml:space="preserve"> PAGEREF _Toc217811701 \h </w:instrText>
            </w:r>
            <w:r>
              <w:rPr>
                <w:webHidden/>
              </w:rPr>
            </w:r>
            <w:r>
              <w:rPr>
                <w:webHidden/>
              </w:rPr>
              <w:fldChar w:fldCharType="separate"/>
            </w:r>
            <w:r w:rsidR="008C2547">
              <w:rPr>
                <w:webHidden/>
              </w:rPr>
              <w:t>40</w:t>
            </w:r>
            <w:r>
              <w:rPr>
                <w:webHidden/>
              </w:rPr>
              <w:fldChar w:fldCharType="end"/>
            </w:r>
          </w:hyperlink>
        </w:p>
        <w:p w14:paraId="47794445" w14:textId="3E4E3B05" w:rsidR="00E604E1" w:rsidRDefault="00E604E1" w:rsidP="00495A7B">
          <w:pPr>
            <w:pStyle w:val="TOC2"/>
            <w:spacing w:before="0" w:beforeAutospacing="0" w:after="0" w:afterAutospacing="0"/>
          </w:pPr>
          <w:hyperlink w:anchor="_Toc217811702" w:history="1">
            <w:r w:rsidRPr="00F70DB6">
              <w:rPr>
                <w:rStyle w:val="Hyperlink"/>
              </w:rPr>
              <w:t>Documentation</w:t>
            </w:r>
            <w:r>
              <w:rPr>
                <w:webHidden/>
              </w:rPr>
              <w:tab/>
            </w:r>
            <w:r>
              <w:rPr>
                <w:webHidden/>
              </w:rPr>
              <w:fldChar w:fldCharType="begin"/>
            </w:r>
            <w:r>
              <w:rPr>
                <w:webHidden/>
              </w:rPr>
              <w:instrText xml:space="preserve"> PAGEREF _Toc217811702 \h </w:instrText>
            </w:r>
            <w:r>
              <w:rPr>
                <w:webHidden/>
              </w:rPr>
            </w:r>
            <w:r>
              <w:rPr>
                <w:webHidden/>
              </w:rPr>
              <w:fldChar w:fldCharType="separate"/>
            </w:r>
            <w:r w:rsidR="008C2547">
              <w:rPr>
                <w:webHidden/>
              </w:rPr>
              <w:t>40</w:t>
            </w:r>
            <w:r>
              <w:rPr>
                <w:webHidden/>
              </w:rPr>
              <w:fldChar w:fldCharType="end"/>
            </w:r>
          </w:hyperlink>
        </w:p>
        <w:p w14:paraId="6106A4A4" w14:textId="67CC42FF" w:rsidR="008020B6" w:rsidRPr="00A06F9F" w:rsidRDefault="00E604E1" w:rsidP="00A06F9F">
          <w:pPr>
            <w:ind w:left="0" w:firstLine="0"/>
            <w:rPr>
              <w:b/>
              <w:bCs/>
              <w:noProof/>
            </w:rPr>
          </w:pPr>
          <w:r>
            <w:rPr>
              <w:b/>
              <w:bCs/>
              <w:noProof/>
            </w:rPr>
            <w:fldChar w:fldCharType="end"/>
          </w:r>
        </w:p>
      </w:sdtContent>
    </w:sdt>
    <w:bookmarkStart w:id="0" w:name="_Toc217811616" w:displacedByCustomXml="prev"/>
    <w:p w14:paraId="3BBE092E" w14:textId="77777777" w:rsidR="00A06F9F" w:rsidRDefault="00A06F9F" w:rsidP="00D0416B">
      <w:pPr>
        <w:pStyle w:val="Heading1"/>
        <w:ind w:left="0" w:firstLine="0"/>
      </w:pPr>
    </w:p>
    <w:p w14:paraId="4D13D61B" w14:textId="77777777" w:rsidR="00A06F9F" w:rsidRDefault="00A06F9F" w:rsidP="00D0416B">
      <w:pPr>
        <w:pStyle w:val="Heading1"/>
        <w:ind w:left="0" w:firstLine="0"/>
      </w:pPr>
    </w:p>
    <w:p w14:paraId="49056461" w14:textId="77777777" w:rsidR="00A06F9F" w:rsidRDefault="00A06F9F" w:rsidP="00D0416B">
      <w:pPr>
        <w:pStyle w:val="Heading1"/>
        <w:ind w:left="0" w:firstLine="0"/>
      </w:pPr>
    </w:p>
    <w:p w14:paraId="6E65C739" w14:textId="77777777" w:rsidR="00A06F9F" w:rsidRDefault="00A06F9F" w:rsidP="00D0416B">
      <w:pPr>
        <w:pStyle w:val="Heading1"/>
        <w:ind w:left="0" w:firstLine="0"/>
      </w:pPr>
    </w:p>
    <w:p w14:paraId="6D593426" w14:textId="77777777" w:rsidR="00A06F9F" w:rsidRDefault="00A06F9F" w:rsidP="00D0416B">
      <w:pPr>
        <w:pStyle w:val="Heading1"/>
        <w:ind w:left="0" w:firstLine="0"/>
      </w:pPr>
    </w:p>
    <w:p w14:paraId="3A21B781" w14:textId="77777777" w:rsidR="00A06F9F" w:rsidRDefault="00A06F9F" w:rsidP="00D0416B">
      <w:pPr>
        <w:pStyle w:val="Heading1"/>
        <w:ind w:left="0" w:firstLine="0"/>
      </w:pPr>
    </w:p>
    <w:p w14:paraId="4F2EC554" w14:textId="77777777" w:rsidR="00A06F9F" w:rsidRDefault="00A06F9F" w:rsidP="00D0416B">
      <w:pPr>
        <w:pStyle w:val="Heading1"/>
        <w:ind w:left="0" w:firstLine="0"/>
      </w:pPr>
    </w:p>
    <w:p w14:paraId="688C2CF1" w14:textId="77777777" w:rsidR="00A06F9F" w:rsidRDefault="00A06F9F" w:rsidP="00D0416B">
      <w:pPr>
        <w:pStyle w:val="Heading1"/>
        <w:ind w:left="0" w:firstLine="0"/>
      </w:pPr>
    </w:p>
    <w:p w14:paraId="350A1001" w14:textId="77777777" w:rsidR="00A06F9F" w:rsidRDefault="00A06F9F" w:rsidP="00D0416B">
      <w:pPr>
        <w:pStyle w:val="Heading1"/>
        <w:ind w:left="0" w:firstLine="0"/>
      </w:pPr>
    </w:p>
    <w:p w14:paraId="3CB232D5" w14:textId="77777777" w:rsidR="00771CF9" w:rsidRDefault="00771CF9" w:rsidP="00771CF9">
      <w:pPr>
        <w:ind w:left="0" w:firstLine="0"/>
        <w:sectPr w:rsidR="00771CF9" w:rsidSect="00CE26AC">
          <w:footerReference w:type="default" r:id="rId15"/>
          <w:pgSz w:w="12240" w:h="15840"/>
          <w:pgMar w:top="1440" w:right="1440" w:bottom="1440" w:left="1440" w:header="720" w:footer="720" w:gutter="0"/>
          <w:pgNumType w:fmt="upperRoman" w:start="1"/>
          <w:cols w:space="720"/>
          <w:docGrid w:linePitch="326"/>
        </w:sectPr>
      </w:pPr>
    </w:p>
    <w:p w14:paraId="184341CA" w14:textId="77777777" w:rsidR="00B75364" w:rsidRPr="00A06F9F" w:rsidRDefault="00B75364" w:rsidP="00771CF9">
      <w:pPr>
        <w:ind w:left="0" w:firstLine="0"/>
      </w:pPr>
    </w:p>
    <w:p w14:paraId="4EF054D5" w14:textId="722CA02F" w:rsidR="00A556AC" w:rsidRDefault="00EA67C6" w:rsidP="00D0416B">
      <w:pPr>
        <w:pStyle w:val="Heading1"/>
        <w:ind w:left="0" w:firstLine="0"/>
      </w:pPr>
      <w:r w:rsidRPr="002C4221">
        <w:t>Surgical Technology Administration</w:t>
      </w:r>
      <w:r w:rsidR="001B4FFE">
        <w:t>, Faculty,</w:t>
      </w:r>
      <w:r w:rsidRPr="002C4221">
        <w:t xml:space="preserve"> and Staff</w:t>
      </w:r>
      <w:bookmarkEnd w:id="0"/>
    </w:p>
    <w:p w14:paraId="3A32EB88" w14:textId="77777777" w:rsidR="00B82F1D" w:rsidRPr="00B82F1D" w:rsidRDefault="00B82F1D" w:rsidP="00B82F1D"/>
    <w:p w14:paraId="4EA8F2F2" w14:textId="027B2F14" w:rsidR="00A556AC" w:rsidRPr="002C4221" w:rsidRDefault="00A556AC" w:rsidP="00787327">
      <w:pPr>
        <w:pStyle w:val="Heading2"/>
      </w:pPr>
      <w:bookmarkStart w:id="1" w:name="_Toc217811617"/>
      <w:r w:rsidRPr="002C4221">
        <w:t>Surgical Technology Faculty</w:t>
      </w:r>
      <w:bookmarkEnd w:id="1"/>
    </w:p>
    <w:p w14:paraId="3BCA83A5" w14:textId="77777777" w:rsidR="00A556AC" w:rsidRPr="002C4221" w:rsidRDefault="00A556AC" w:rsidP="0056135D">
      <w:pPr>
        <w:suppressAutoHyphens/>
        <w:spacing w:before="0" w:beforeAutospacing="0" w:after="0" w:afterAutospacing="0"/>
        <w:rPr>
          <w:b/>
          <w:bCs/>
        </w:rPr>
      </w:pPr>
    </w:p>
    <w:p w14:paraId="53ABA7E2" w14:textId="77777777" w:rsidR="00A556AC" w:rsidRPr="002C4221" w:rsidRDefault="00A556AC" w:rsidP="0056135D">
      <w:pPr>
        <w:suppressAutoHyphens/>
        <w:spacing w:before="0" w:beforeAutospacing="0" w:after="0" w:afterAutospacing="0"/>
        <w:ind w:firstLine="720"/>
        <w:rPr>
          <w:b/>
          <w:bCs/>
        </w:rPr>
      </w:pPr>
      <w:r w:rsidRPr="002C4221">
        <w:rPr>
          <w:b/>
          <w:bCs/>
        </w:rPr>
        <w:t>Dr. Stephanie Austin, CST, FAST</w:t>
      </w:r>
    </w:p>
    <w:p w14:paraId="7B5458BF" w14:textId="77777777" w:rsidR="00A556AC" w:rsidRPr="002C4221" w:rsidRDefault="00A556AC" w:rsidP="0056135D">
      <w:pPr>
        <w:suppressAutoHyphens/>
        <w:spacing w:before="0" w:beforeAutospacing="0" w:after="0" w:afterAutospacing="0"/>
        <w:ind w:firstLine="720"/>
      </w:pPr>
      <w:r w:rsidRPr="002C4221">
        <w:t>Surgical Technology Director</w:t>
      </w:r>
    </w:p>
    <w:p w14:paraId="6DDD9ACF" w14:textId="097A423A" w:rsidR="00A556AC" w:rsidRPr="002C4221" w:rsidRDefault="00A556AC" w:rsidP="0056135D">
      <w:pPr>
        <w:suppressAutoHyphens/>
        <w:spacing w:before="0" w:beforeAutospacing="0" w:after="0" w:afterAutospacing="0"/>
        <w:ind w:firstLine="720"/>
      </w:pPr>
      <w:hyperlink r:id="rId16" w:history="1">
        <w:r w:rsidRPr="002C4221">
          <w:rPr>
            <w:rStyle w:val="Hyperlink"/>
          </w:rPr>
          <w:t>saustin@gadsdenstate.edu</w:t>
        </w:r>
      </w:hyperlink>
    </w:p>
    <w:p w14:paraId="6988E81D" w14:textId="77777777" w:rsidR="00A556AC" w:rsidRPr="002C4221" w:rsidRDefault="00A556AC" w:rsidP="0056135D">
      <w:pPr>
        <w:suppressAutoHyphens/>
        <w:spacing w:before="0" w:beforeAutospacing="0" w:after="0" w:afterAutospacing="0"/>
        <w:ind w:firstLine="720"/>
      </w:pPr>
      <w:r w:rsidRPr="002C4221">
        <w:t>Office: Gadsden State Community College Ayers Campus</w:t>
      </w:r>
    </w:p>
    <w:p w14:paraId="443D968C" w14:textId="77777777" w:rsidR="00A556AC" w:rsidRPr="002C4221" w:rsidRDefault="00A556AC" w:rsidP="0056135D">
      <w:pPr>
        <w:suppressAutoHyphens/>
        <w:spacing w:before="0" w:beforeAutospacing="0" w:after="0" w:afterAutospacing="0"/>
        <w:ind w:firstLine="720"/>
      </w:pPr>
      <w:r w:rsidRPr="002C4221">
        <w:t>218 Cheaha Center</w:t>
      </w:r>
    </w:p>
    <w:p w14:paraId="09C555ED" w14:textId="77777777" w:rsidR="00A556AC" w:rsidRPr="002C4221" w:rsidRDefault="00A556AC" w:rsidP="0056135D">
      <w:pPr>
        <w:suppressAutoHyphens/>
        <w:spacing w:before="0" w:beforeAutospacing="0" w:after="0" w:afterAutospacing="0"/>
        <w:ind w:firstLine="720"/>
      </w:pPr>
      <w:r w:rsidRPr="002C4221">
        <w:t>Phone: 256-832-1246</w:t>
      </w:r>
    </w:p>
    <w:p w14:paraId="3B194653" w14:textId="77777777" w:rsidR="00A556AC" w:rsidRPr="002C4221" w:rsidRDefault="00A556AC" w:rsidP="0056135D">
      <w:pPr>
        <w:suppressAutoHyphens/>
        <w:spacing w:before="0" w:beforeAutospacing="0" w:after="0" w:afterAutospacing="0"/>
        <w:rPr>
          <w:b/>
          <w:bCs/>
        </w:rPr>
      </w:pPr>
    </w:p>
    <w:p w14:paraId="377A366B" w14:textId="5E3205E8" w:rsidR="00A556AC" w:rsidRPr="002C4221" w:rsidRDefault="00A556AC" w:rsidP="00787327">
      <w:pPr>
        <w:pStyle w:val="Heading2"/>
      </w:pPr>
      <w:bookmarkStart w:id="2" w:name="_Toc217811618"/>
      <w:r w:rsidRPr="002C4221">
        <w:t>Department of Health Sciences Administration and Staff</w:t>
      </w:r>
      <w:bookmarkEnd w:id="2"/>
    </w:p>
    <w:p w14:paraId="08A1F2E2" w14:textId="77777777" w:rsidR="00236499" w:rsidRPr="002C4221" w:rsidRDefault="00236499" w:rsidP="0056135D">
      <w:pPr>
        <w:suppressAutoHyphens/>
        <w:spacing w:before="0" w:beforeAutospacing="0" w:after="0" w:afterAutospacing="0"/>
        <w:rPr>
          <w:b/>
          <w:bCs/>
        </w:rPr>
      </w:pPr>
    </w:p>
    <w:p w14:paraId="557C5D35" w14:textId="74F35E6B" w:rsidR="00DB2C0E" w:rsidRPr="002C4221" w:rsidRDefault="00EA67C6" w:rsidP="0056135D">
      <w:pPr>
        <w:suppressAutoHyphens/>
        <w:spacing w:before="0" w:beforeAutospacing="0" w:after="0" w:afterAutospacing="0"/>
        <w:ind w:firstLine="720"/>
        <w:rPr>
          <w:b/>
          <w:bCs/>
        </w:rPr>
      </w:pPr>
      <w:r w:rsidRPr="002C4221">
        <w:rPr>
          <w:b/>
          <w:bCs/>
        </w:rPr>
        <w:t>Dr. Joey Battles</w:t>
      </w:r>
    </w:p>
    <w:p w14:paraId="557C5D36" w14:textId="291A5500" w:rsidR="00DB2C0E" w:rsidRPr="002C4221" w:rsidRDefault="00EA67C6" w:rsidP="0056135D">
      <w:pPr>
        <w:suppressAutoHyphens/>
        <w:spacing w:before="0" w:beforeAutospacing="0" w:after="0" w:afterAutospacing="0"/>
        <w:ind w:firstLine="720"/>
      </w:pPr>
      <w:r w:rsidRPr="002C4221">
        <w:t>Dean of Health Sciences</w:t>
      </w:r>
    </w:p>
    <w:p w14:paraId="557C5D37" w14:textId="76167CA8" w:rsidR="00DB2C0E" w:rsidRPr="002C4221" w:rsidRDefault="00236499" w:rsidP="0056135D">
      <w:pPr>
        <w:suppressAutoHyphens/>
        <w:spacing w:before="0" w:beforeAutospacing="0" w:after="0" w:afterAutospacing="0"/>
        <w:ind w:firstLine="720"/>
      </w:pPr>
      <w:hyperlink r:id="rId17" w:history="1">
        <w:r w:rsidRPr="002C4221">
          <w:rPr>
            <w:rStyle w:val="Hyperlink"/>
          </w:rPr>
          <w:t>jbattles@gadsdenstate.edu</w:t>
        </w:r>
      </w:hyperlink>
    </w:p>
    <w:p w14:paraId="557C5D38" w14:textId="42357DA1" w:rsidR="00DB2C0E" w:rsidRPr="002C4221" w:rsidRDefault="00EA67C6" w:rsidP="0056135D">
      <w:pPr>
        <w:suppressAutoHyphens/>
        <w:spacing w:before="0" w:beforeAutospacing="0" w:after="0" w:afterAutospacing="0"/>
        <w:ind w:firstLine="720"/>
      </w:pPr>
      <w:r w:rsidRPr="002C4221">
        <w:t>Office: 103 Helderman Hall</w:t>
      </w:r>
    </w:p>
    <w:p w14:paraId="557C5D39" w14:textId="77777777" w:rsidR="00DB2C0E" w:rsidRPr="002C4221" w:rsidRDefault="00EA67C6" w:rsidP="0056135D">
      <w:pPr>
        <w:suppressAutoHyphens/>
        <w:spacing w:before="0" w:beforeAutospacing="0" w:after="0" w:afterAutospacing="0"/>
        <w:ind w:firstLine="720"/>
      </w:pPr>
      <w:r w:rsidRPr="002C4221">
        <w:t>Phone: 256-549-8321</w:t>
      </w:r>
    </w:p>
    <w:p w14:paraId="557C5D41" w14:textId="77777777" w:rsidR="00DB2C0E" w:rsidRPr="002C4221" w:rsidRDefault="00DB2C0E" w:rsidP="0056135D">
      <w:pPr>
        <w:suppressAutoHyphens/>
        <w:spacing w:before="0" w:beforeAutospacing="0" w:after="0" w:afterAutospacing="0"/>
        <w:ind w:left="0" w:firstLine="0"/>
        <w:rPr>
          <w:b/>
          <w:bCs/>
        </w:rPr>
      </w:pPr>
    </w:p>
    <w:p w14:paraId="557C5D42" w14:textId="491E6342" w:rsidR="00DB2C0E" w:rsidRPr="002C4221" w:rsidRDefault="00EA67C6" w:rsidP="0056135D">
      <w:pPr>
        <w:suppressAutoHyphens/>
        <w:spacing w:before="0" w:beforeAutospacing="0" w:after="0" w:afterAutospacing="0"/>
        <w:ind w:firstLine="720"/>
        <w:rPr>
          <w:b/>
          <w:bCs/>
        </w:rPr>
      </w:pPr>
      <w:r w:rsidRPr="002C4221">
        <w:rPr>
          <w:b/>
          <w:bCs/>
        </w:rPr>
        <w:t>Donna Acker</w:t>
      </w:r>
    </w:p>
    <w:p w14:paraId="557C5D43" w14:textId="2DD2A5D5" w:rsidR="00DB2C0E" w:rsidRPr="002C4221" w:rsidRDefault="00EA67C6" w:rsidP="0056135D">
      <w:pPr>
        <w:suppressAutoHyphens/>
        <w:spacing w:before="0" w:beforeAutospacing="0" w:after="0" w:afterAutospacing="0"/>
        <w:ind w:firstLine="720"/>
      </w:pPr>
      <w:r w:rsidRPr="002C4221">
        <w:t>Administrative Assistant</w:t>
      </w:r>
    </w:p>
    <w:p w14:paraId="557C5D44" w14:textId="6B0CDE7A" w:rsidR="00DB2C0E" w:rsidRPr="002C4221" w:rsidRDefault="00236499" w:rsidP="0056135D">
      <w:pPr>
        <w:suppressAutoHyphens/>
        <w:spacing w:before="0" w:beforeAutospacing="0" w:after="0" w:afterAutospacing="0"/>
        <w:ind w:firstLine="720"/>
      </w:pPr>
      <w:hyperlink r:id="rId18" w:history="1">
        <w:r w:rsidRPr="002C4221">
          <w:rPr>
            <w:rStyle w:val="Hyperlink"/>
          </w:rPr>
          <w:t>dacker@gadsdenstate.edu</w:t>
        </w:r>
      </w:hyperlink>
    </w:p>
    <w:p w14:paraId="557C5D45" w14:textId="76C2220F" w:rsidR="00DB2C0E" w:rsidRPr="002C4221" w:rsidRDefault="00EA67C6" w:rsidP="0056135D">
      <w:pPr>
        <w:suppressAutoHyphens/>
        <w:spacing w:before="0" w:beforeAutospacing="0" w:after="0" w:afterAutospacing="0"/>
        <w:ind w:firstLine="720"/>
      </w:pPr>
      <w:bookmarkStart w:id="3" w:name="_Hlk195618419"/>
      <w:r w:rsidRPr="002C4221">
        <w:t>Office: Gadsden State Community College Wallace Drive</w:t>
      </w:r>
      <w:bookmarkEnd w:id="3"/>
    </w:p>
    <w:p w14:paraId="557C5D46" w14:textId="7B54B099" w:rsidR="00DB2C0E" w:rsidRPr="002C4221" w:rsidRDefault="00EA67C6" w:rsidP="0056135D">
      <w:pPr>
        <w:suppressAutoHyphens/>
        <w:spacing w:before="0" w:beforeAutospacing="0" w:after="0" w:afterAutospacing="0"/>
        <w:ind w:firstLine="720"/>
      </w:pPr>
      <w:r w:rsidRPr="002C4221">
        <w:t>102 Helderman Hall</w:t>
      </w:r>
    </w:p>
    <w:p w14:paraId="557C5D47" w14:textId="77777777" w:rsidR="00DB2C0E" w:rsidRPr="002C4221" w:rsidRDefault="00EA67C6" w:rsidP="0056135D">
      <w:pPr>
        <w:suppressAutoHyphens/>
        <w:spacing w:before="0" w:beforeAutospacing="0" w:after="0" w:afterAutospacing="0"/>
        <w:ind w:firstLine="720"/>
      </w:pPr>
      <w:r w:rsidRPr="002C4221">
        <w:t>Phone: 256-549-8320</w:t>
      </w:r>
    </w:p>
    <w:p w14:paraId="557C5D48" w14:textId="77777777" w:rsidR="00DB2C0E" w:rsidRPr="002C4221" w:rsidRDefault="00DB2C0E" w:rsidP="0056135D">
      <w:pPr>
        <w:suppressAutoHyphens/>
        <w:spacing w:before="0" w:beforeAutospacing="0" w:after="0" w:afterAutospacing="0"/>
        <w:ind w:firstLine="720"/>
      </w:pPr>
    </w:p>
    <w:p w14:paraId="557C5D49" w14:textId="77777777" w:rsidR="00DB2C0E" w:rsidRPr="002C4221" w:rsidRDefault="00EA67C6" w:rsidP="0056135D">
      <w:pPr>
        <w:suppressAutoHyphens/>
        <w:spacing w:before="0" w:beforeAutospacing="0" w:after="0" w:afterAutospacing="0"/>
        <w:ind w:firstLine="720"/>
        <w:rPr>
          <w:b/>
          <w:bCs/>
        </w:rPr>
      </w:pPr>
      <w:r w:rsidRPr="002C4221">
        <w:rPr>
          <w:b/>
          <w:bCs/>
        </w:rPr>
        <w:t>Dianne Ledbetter</w:t>
      </w:r>
    </w:p>
    <w:p w14:paraId="557C5D4A" w14:textId="77777777" w:rsidR="00DB2C0E" w:rsidRPr="002C4221" w:rsidRDefault="00EA67C6" w:rsidP="0056135D">
      <w:pPr>
        <w:suppressAutoHyphens/>
        <w:spacing w:before="0" w:beforeAutospacing="0" w:after="0" w:afterAutospacing="0"/>
        <w:ind w:firstLine="720"/>
      </w:pPr>
      <w:r w:rsidRPr="002C4221">
        <w:t>Health Sciences Clerk</w:t>
      </w:r>
    </w:p>
    <w:p w14:paraId="557C5D4B" w14:textId="0D31DD4B" w:rsidR="00DB2C0E" w:rsidRPr="002C4221" w:rsidRDefault="00236499" w:rsidP="0056135D">
      <w:pPr>
        <w:suppressAutoHyphens/>
        <w:spacing w:before="0" w:beforeAutospacing="0" w:after="0" w:afterAutospacing="0"/>
        <w:ind w:firstLine="720"/>
      </w:pPr>
      <w:hyperlink r:id="rId19" w:history="1">
        <w:r w:rsidRPr="002C4221">
          <w:rPr>
            <w:rStyle w:val="Hyperlink"/>
          </w:rPr>
          <w:t>dledbetter@gadsdenstate.edu</w:t>
        </w:r>
      </w:hyperlink>
    </w:p>
    <w:p w14:paraId="557C5D4C" w14:textId="77777777" w:rsidR="00DB2C0E" w:rsidRPr="002C4221" w:rsidRDefault="00EA67C6" w:rsidP="0056135D">
      <w:pPr>
        <w:suppressAutoHyphens/>
        <w:spacing w:before="0" w:beforeAutospacing="0" w:after="0" w:afterAutospacing="0"/>
        <w:ind w:firstLine="720"/>
      </w:pPr>
      <w:r w:rsidRPr="002C4221">
        <w:t>Office: Gadsden State Community College Wallace Drive</w:t>
      </w:r>
    </w:p>
    <w:p w14:paraId="557C5D4D" w14:textId="77777777" w:rsidR="00DB2C0E" w:rsidRPr="002C4221" w:rsidRDefault="00EA67C6" w:rsidP="0056135D">
      <w:pPr>
        <w:suppressAutoHyphens/>
        <w:spacing w:before="0" w:beforeAutospacing="0" w:after="0" w:afterAutospacing="0"/>
        <w:ind w:firstLine="720"/>
      </w:pPr>
      <w:r w:rsidRPr="002C4221">
        <w:t>108A Bevill Hall</w:t>
      </w:r>
    </w:p>
    <w:p w14:paraId="557C5D4E" w14:textId="3D823155" w:rsidR="00DB2C0E" w:rsidRPr="002C4221" w:rsidRDefault="00EA67C6" w:rsidP="0056135D">
      <w:pPr>
        <w:suppressAutoHyphens/>
        <w:spacing w:before="0" w:beforeAutospacing="0" w:after="0" w:afterAutospacing="0"/>
        <w:ind w:firstLine="720"/>
      </w:pPr>
      <w:r w:rsidRPr="002C4221">
        <w:t>Phone: 256-549-8257</w:t>
      </w:r>
    </w:p>
    <w:p w14:paraId="557C5D4F" w14:textId="77777777" w:rsidR="00DB2C0E" w:rsidRPr="002C4221" w:rsidRDefault="00DB2C0E" w:rsidP="0056135D">
      <w:pPr>
        <w:suppressAutoHyphens/>
        <w:spacing w:before="0" w:beforeAutospacing="0" w:after="0" w:afterAutospacing="0"/>
      </w:pPr>
    </w:p>
    <w:p w14:paraId="3AD1A22D" w14:textId="77777777" w:rsidR="005362C7" w:rsidRPr="002C4221" w:rsidRDefault="005362C7" w:rsidP="00565433">
      <w:pPr>
        <w:suppressAutoHyphens/>
        <w:spacing w:before="0" w:beforeAutospacing="0" w:after="0" w:afterAutospacing="0"/>
        <w:ind w:left="0" w:firstLine="0"/>
        <w:rPr>
          <w:b/>
          <w:bCs/>
        </w:rPr>
      </w:pPr>
    </w:p>
    <w:p w14:paraId="48F3CC6B" w14:textId="61B9EBD6" w:rsidR="008D7227" w:rsidRPr="00811822" w:rsidRDefault="00EA67C6" w:rsidP="00B75932">
      <w:pPr>
        <w:pStyle w:val="Heading1"/>
        <w:spacing w:before="100" w:after="100"/>
      </w:pPr>
      <w:bookmarkStart w:id="4" w:name="_Toc217811619"/>
      <w:r w:rsidRPr="002C4221">
        <w:lastRenderedPageBreak/>
        <w:t>Program Overview</w:t>
      </w:r>
      <w:bookmarkEnd w:id="4"/>
    </w:p>
    <w:p w14:paraId="3C8D1F96" w14:textId="5B6B544B" w:rsidR="000E5D60" w:rsidRPr="008C2547" w:rsidRDefault="00EA67C6" w:rsidP="008C2547">
      <w:pPr>
        <w:pStyle w:val="Heading2"/>
      </w:pPr>
      <w:bookmarkStart w:id="5" w:name="_Toc217811620"/>
      <w:r w:rsidRPr="002C4221">
        <w:t>Policy Statement Regarding Handbook</w:t>
      </w:r>
      <w:bookmarkEnd w:id="5"/>
    </w:p>
    <w:p w14:paraId="0EE402E7" w14:textId="015806C0" w:rsidR="000E5D60" w:rsidRPr="002C4221" w:rsidRDefault="00EA67C6" w:rsidP="00B75932">
      <w:pPr>
        <w:suppressAutoHyphens/>
        <w:spacing w:before="0" w:beforeAutospacing="0" w:after="0" w:afterAutospacing="0"/>
        <w:ind w:firstLine="720"/>
      </w:pPr>
      <w:r w:rsidRPr="002C4221">
        <w:t xml:space="preserve">Procedures stated in this handbook require continuing evaluation, review, and approval by appropriate College and Surgical Technology Program administrators. All statements contained herein reflect policies in existence at the time this handbook was revised; the College and the Surgical Technology Program </w:t>
      </w:r>
      <w:r w:rsidR="0079474E">
        <w:t>reserve</w:t>
      </w:r>
      <w:r w:rsidRPr="002C4221">
        <w:t xml:space="preserve"> the right to change policies at any time and without prior notice. The Surgical Technology Program will follow college policies and procedures unless noted in this handbook to be more restrictive.</w:t>
      </w:r>
    </w:p>
    <w:p w14:paraId="06113086" w14:textId="5A9D68AC" w:rsidR="000E5D60" w:rsidRPr="008C2547" w:rsidRDefault="00EA67C6" w:rsidP="008C2547">
      <w:pPr>
        <w:pStyle w:val="Heading2"/>
      </w:pPr>
      <w:bookmarkStart w:id="6" w:name="_Toc217811621"/>
      <w:r w:rsidRPr="002C4221">
        <w:t>Program Description</w:t>
      </w:r>
      <w:bookmarkEnd w:id="6"/>
    </w:p>
    <w:p w14:paraId="557C5D92" w14:textId="3C3C8DFD" w:rsidR="00DB2C0E" w:rsidRPr="002C4221" w:rsidRDefault="00EA67C6" w:rsidP="0056135D">
      <w:pPr>
        <w:suppressAutoHyphens/>
        <w:spacing w:before="0" w:beforeAutospacing="0" w:after="0" w:afterAutospacing="0"/>
      </w:pPr>
      <w:r w:rsidRPr="002C4221">
        <w:rPr>
          <w:b/>
          <w:bCs/>
        </w:rPr>
        <w:tab/>
      </w:r>
      <w:r w:rsidR="00FD5DA5">
        <w:rPr>
          <w:b/>
          <w:bCs/>
        </w:rPr>
        <w:tab/>
      </w:r>
      <w:r w:rsidRPr="002C4221">
        <w:t>The Surgical Technology program is designed “</w:t>
      </w:r>
      <w:r w:rsidRPr="002B5495">
        <w:rPr>
          <w:b/>
          <w:bCs/>
          <w:i/>
          <w:iCs/>
        </w:rPr>
        <w:t>To prepare entry-level Surgical Technologists who are competent in the cognitive (knowledge), psychomotor (skills), and affective (behavior) learning domains to enter the profession</w:t>
      </w:r>
      <w:r w:rsidRPr="002C4221">
        <w:t xml:space="preserve">.” The individual works under the supervision of a surgeon to ensure that the operating room environment is safe, that equipment functions appropriately, and that the operative procedure is conducted under conditions that maximize patient safety. Instruction includes a combination of classroom work and clinical experience in the operating room/delivery room. This enables the </w:t>
      </w:r>
      <w:r w:rsidR="003559E9" w:rsidRPr="002C4221">
        <w:t xml:space="preserve">surgical </w:t>
      </w:r>
      <w:r w:rsidRPr="002C4221">
        <w:t>technologist to assist surgeons, anesthesiologists and nurses with patient care and related services. Special emphasis is placed upon the skills involved in scrubbing and circulating duties during surgical procedures and in the preparation and maintenance of sterile and non-sterile supplies. This program is comprised of theory</w:t>
      </w:r>
      <w:r w:rsidR="002B5495">
        <w:t>, laboratory</w:t>
      </w:r>
      <w:r w:rsidR="00BF09B1">
        <w:t>,</w:t>
      </w:r>
      <w:r w:rsidRPr="002C4221">
        <w:t xml:space="preserve"> and clinical experience. The theory includes courses in the basic sciences and related subjects. </w:t>
      </w:r>
      <w:r w:rsidR="00BF09B1">
        <w:t xml:space="preserve">Laboratory skills are included within the theory courses. </w:t>
      </w:r>
      <w:r w:rsidRPr="002C4221">
        <w:t>The correlated clinical instruction stresses manual dexterity in using surgical instruments, the application of aseptic technique, and safe patient care. Emphasis is also placed on medical ethics and legal considerations. Following successful completion of the program, students are qualified to sit for a national certifying examination.</w:t>
      </w:r>
    </w:p>
    <w:p w14:paraId="36727625" w14:textId="22108205" w:rsidR="00B84683" w:rsidRPr="00B710D8" w:rsidRDefault="00EA67C6" w:rsidP="00B710D8">
      <w:pPr>
        <w:suppressAutoHyphens/>
        <w:spacing w:before="0" w:beforeAutospacing="0" w:after="0" w:afterAutospacing="0"/>
        <w:ind w:firstLine="720"/>
      </w:pPr>
      <w:r w:rsidRPr="00BF09B1">
        <w:rPr>
          <w:b/>
          <w:bCs/>
          <w:i/>
          <w:iCs/>
        </w:rPr>
        <w:t>The Surgical Technology program provides quality surgical technology education to the geographically large and rural service area of Northeastern Alabama</w:t>
      </w:r>
      <w:r w:rsidRPr="002C4221">
        <w:t xml:space="preserve">. The faculty believes that the personal ethics of the surgical technologist and all healthcare workers require certain inherent elements of character, including honesty, loyalty, understanding, and the ability to respect the rights and dignity of others. Personal ethics also requires conscientious preparation during one’s academic years for professional duties and responsibilities. The GSCC Surgical </w:t>
      </w:r>
      <w:r w:rsidRPr="002C4221">
        <w:lastRenderedPageBreak/>
        <w:t xml:space="preserve">Technology Program upholds the foundational beliefs of the Association of Surgical </w:t>
      </w:r>
      <w:r w:rsidR="007E04E7">
        <w:t>Technologists'</w:t>
      </w:r>
      <w:r w:rsidRPr="002C4221">
        <w:t xml:space="preserve"> </w:t>
      </w:r>
      <w:hyperlink r:id="rId20" w:history="1">
        <w:r w:rsidRPr="002C4221">
          <w:rPr>
            <w:rStyle w:val="Hyperlink"/>
          </w:rPr>
          <w:t>Foundational Principles of Surgical Technology</w:t>
        </w:r>
      </w:hyperlink>
      <w:r w:rsidRPr="002C4221">
        <w:t xml:space="preserve">. </w:t>
      </w:r>
    </w:p>
    <w:p w14:paraId="3427B882" w14:textId="2EF04F96" w:rsidR="000E5D60" w:rsidRPr="002C4221" w:rsidRDefault="00EA67C6" w:rsidP="008C2547">
      <w:pPr>
        <w:pStyle w:val="Heading2"/>
      </w:pPr>
      <w:bookmarkStart w:id="7" w:name="_Toc217811622"/>
      <w:r w:rsidRPr="002C4221">
        <w:t>MISSION AND PURPOSE</w:t>
      </w:r>
      <w:bookmarkEnd w:id="7"/>
    </w:p>
    <w:p w14:paraId="557C5D96" w14:textId="36543E91" w:rsidR="00DB2C0E" w:rsidRPr="002C4221" w:rsidRDefault="00EA67C6" w:rsidP="0056135D">
      <w:pPr>
        <w:suppressAutoHyphens/>
        <w:spacing w:before="0" w:beforeAutospacing="0" w:after="0" w:afterAutospacing="0"/>
        <w:ind w:firstLine="720"/>
      </w:pPr>
      <w:r w:rsidRPr="002C4221">
        <w:t xml:space="preserve">The mission of the GSCC Surgical Technology Program is to provide an entry-level, affordable, </w:t>
      </w:r>
      <w:r w:rsidR="007E04E7">
        <w:t>high-quality</w:t>
      </w:r>
      <w:r w:rsidRPr="002C4221">
        <w:t xml:space="preserve"> </w:t>
      </w:r>
      <w:r w:rsidR="00F21B24">
        <w:t xml:space="preserve">educational opportunity in surgical technology </w:t>
      </w:r>
      <w:r w:rsidRPr="002C4221">
        <w:t>for the residents of Northeastern Alabama. The purpose of the program is to prepare individuals to:</w:t>
      </w:r>
    </w:p>
    <w:p w14:paraId="557C5D97" w14:textId="77777777" w:rsidR="00DB2C0E" w:rsidRPr="002C4221" w:rsidRDefault="00EA67C6" w:rsidP="0056135D">
      <w:pPr>
        <w:numPr>
          <w:ilvl w:val="0"/>
          <w:numId w:val="1"/>
        </w:numPr>
        <w:suppressAutoHyphens/>
        <w:spacing w:before="0" w:beforeAutospacing="0" w:after="0" w:afterAutospacing="0"/>
      </w:pPr>
      <w:r w:rsidRPr="002C4221">
        <w:t>Complete the requirements for an Associate of Applied Science Degree in Surgical Technology</w:t>
      </w:r>
    </w:p>
    <w:p w14:paraId="557C5D98" w14:textId="6ACA4361" w:rsidR="00DB2C0E" w:rsidRPr="002C4221" w:rsidRDefault="00F21B24" w:rsidP="0056135D">
      <w:pPr>
        <w:numPr>
          <w:ilvl w:val="0"/>
          <w:numId w:val="1"/>
        </w:numPr>
        <w:suppressAutoHyphens/>
        <w:spacing w:before="0" w:beforeAutospacing="0" w:after="0" w:afterAutospacing="0"/>
      </w:pPr>
      <w:r>
        <w:t>C</w:t>
      </w:r>
      <w:r w:rsidR="00EA67C6" w:rsidRPr="002C4221">
        <w:t>omplete a national certification exam and hold a professional credential in surgical technology</w:t>
      </w:r>
    </w:p>
    <w:p w14:paraId="557C5D99" w14:textId="77777777" w:rsidR="00DB2C0E" w:rsidRPr="002C4221" w:rsidRDefault="00EA67C6" w:rsidP="0056135D">
      <w:pPr>
        <w:numPr>
          <w:ilvl w:val="0"/>
          <w:numId w:val="1"/>
        </w:numPr>
        <w:suppressAutoHyphens/>
        <w:spacing w:before="0" w:beforeAutospacing="0" w:after="0" w:afterAutospacing="0"/>
      </w:pPr>
      <w:r w:rsidRPr="002C4221">
        <w:t>Provide safe and effective care for diverse populations</w:t>
      </w:r>
    </w:p>
    <w:p w14:paraId="557C5D9A" w14:textId="77777777" w:rsidR="00DB2C0E" w:rsidRPr="002C4221" w:rsidRDefault="00EA67C6" w:rsidP="0056135D">
      <w:pPr>
        <w:numPr>
          <w:ilvl w:val="0"/>
          <w:numId w:val="1"/>
        </w:numPr>
        <w:suppressAutoHyphens/>
        <w:spacing w:before="0" w:beforeAutospacing="0" w:after="0" w:afterAutospacing="0"/>
      </w:pPr>
      <w:r w:rsidRPr="002C4221">
        <w:t>Promote improvement in the quality of life for Northeastern Alabama residents</w:t>
      </w:r>
    </w:p>
    <w:p w14:paraId="557C5D9D" w14:textId="143DF0D8" w:rsidR="00DB2C0E" w:rsidRPr="002C4221" w:rsidRDefault="00EA67C6" w:rsidP="0056135D">
      <w:pPr>
        <w:numPr>
          <w:ilvl w:val="0"/>
          <w:numId w:val="1"/>
        </w:numPr>
        <w:suppressAutoHyphens/>
        <w:spacing w:before="0" w:beforeAutospacing="0" w:after="0" w:afterAutospacing="0"/>
      </w:pPr>
      <w:r w:rsidRPr="002C4221">
        <w:t>Maintain a spirit of inquiry through lifelong learning</w:t>
      </w:r>
    </w:p>
    <w:p w14:paraId="4F17E67F" w14:textId="77777777" w:rsidR="000E5D60" w:rsidRPr="002C4221" w:rsidRDefault="000E5D60" w:rsidP="001B6956">
      <w:pPr>
        <w:suppressAutoHyphens/>
        <w:spacing w:before="0" w:beforeAutospacing="0" w:after="0" w:afterAutospacing="0"/>
        <w:ind w:firstLine="0"/>
      </w:pPr>
    </w:p>
    <w:p w14:paraId="0DB1C686" w14:textId="39607737" w:rsidR="00060268" w:rsidRPr="002C4221" w:rsidRDefault="00EA67C6" w:rsidP="008C2547">
      <w:pPr>
        <w:pStyle w:val="Heading1"/>
      </w:pPr>
      <w:bookmarkStart w:id="8" w:name="_Toc217811623"/>
      <w:r w:rsidRPr="002C4221">
        <w:t>SURGICAL TECHNOLOGY PROGRAM GOALS/OUTCOMES</w:t>
      </w:r>
      <w:bookmarkEnd w:id="8"/>
    </w:p>
    <w:p w14:paraId="09AD5C46" w14:textId="2E1D16C3" w:rsidR="000E5D60" w:rsidRPr="008C2547" w:rsidRDefault="00CF141E" w:rsidP="008C2547">
      <w:pPr>
        <w:pStyle w:val="Heading2"/>
      </w:pPr>
      <w:bookmarkStart w:id="9" w:name="_Toc217811624"/>
      <w:r w:rsidRPr="002C4221">
        <w:t xml:space="preserve">Program </w:t>
      </w:r>
      <w:r w:rsidR="00EA67C6" w:rsidRPr="002C4221">
        <w:t>Goals</w:t>
      </w:r>
      <w:bookmarkEnd w:id="9"/>
    </w:p>
    <w:p w14:paraId="557C5DA0" w14:textId="77777777" w:rsidR="00DB2C0E" w:rsidRPr="002C4221" w:rsidRDefault="00EA67C6" w:rsidP="0056135D">
      <w:pPr>
        <w:suppressAutoHyphens/>
        <w:spacing w:before="0" w:beforeAutospacing="0" w:after="0" w:afterAutospacing="0"/>
        <w:ind w:firstLine="720"/>
      </w:pPr>
      <w:r w:rsidRPr="002C4221">
        <w:t>Consistently meet the needs of area employers seeking to hire qualified Surgical Technologists.</w:t>
      </w:r>
    </w:p>
    <w:p w14:paraId="0ECC9E6E" w14:textId="57C9936E" w:rsidR="00060268" w:rsidRPr="002C4221" w:rsidRDefault="00EA67C6" w:rsidP="00B710D8">
      <w:pPr>
        <w:suppressAutoHyphens/>
        <w:spacing w:before="0" w:beforeAutospacing="0" w:after="0" w:afterAutospacing="0"/>
        <w:ind w:firstLine="720"/>
      </w:pPr>
      <w:r w:rsidRPr="002C4221">
        <w:t xml:space="preserve">Provide students with the opportunity to develop the skills and knowledge necessary to gain employment as </w:t>
      </w:r>
      <w:r w:rsidRPr="002C4221">
        <w:rPr>
          <w:b/>
        </w:rPr>
        <w:t>entry-level surgical technologists</w:t>
      </w:r>
      <w:r w:rsidRPr="002C4221">
        <w:t xml:space="preserve"> and become contributing members of the health care team. This will be accomplished by (1) preparing competent graduates in the cognitive, psychomotor, and affective learning domains, (2) meeting or exceeding the criteria set forth in the current professional standards, and (3) providing a relevant degree program for Surgical Technologists that includes college-level coursework in m</w:t>
      </w:r>
      <w:r w:rsidR="00D260F6" w:rsidRPr="002C4221">
        <w:t>ana</w:t>
      </w:r>
      <w:r w:rsidRPr="002C4221">
        <w:t>gement and leadership applicable to a healthcare institution.</w:t>
      </w:r>
    </w:p>
    <w:p w14:paraId="15817C6C" w14:textId="02D4FBDE" w:rsidR="00CF141E" w:rsidRPr="008C2547" w:rsidRDefault="00CF141E" w:rsidP="00B75932">
      <w:pPr>
        <w:pStyle w:val="Heading2"/>
        <w:spacing w:before="100" w:after="100"/>
      </w:pPr>
      <w:bookmarkStart w:id="10" w:name="_Toc217811625"/>
      <w:r w:rsidRPr="002C4221">
        <w:t xml:space="preserve">Program </w:t>
      </w:r>
      <w:r w:rsidR="00EA67C6" w:rsidRPr="002C4221">
        <w:t>Outcomes</w:t>
      </w:r>
      <w:bookmarkEnd w:id="10"/>
    </w:p>
    <w:p w14:paraId="18339D8F" w14:textId="71316D26" w:rsidR="00B84683" w:rsidRPr="00B82F1D" w:rsidRDefault="00EA67C6" w:rsidP="00B82F1D">
      <w:pPr>
        <w:suppressAutoHyphens/>
        <w:spacing w:before="0" w:beforeAutospacing="0" w:after="0" w:afterAutospacing="0"/>
      </w:pPr>
      <w:r w:rsidRPr="002C4221">
        <w:rPr>
          <w:b/>
          <w:bCs/>
        </w:rPr>
        <w:tab/>
      </w:r>
      <w:r w:rsidRPr="002C4221">
        <w:t xml:space="preserve">These goals will be accomplished by preparing competent graduates in the </w:t>
      </w:r>
      <w:r w:rsidRPr="002C4221">
        <w:rPr>
          <w:b/>
          <w:bCs/>
        </w:rPr>
        <w:t>cognitive, psychomotor, and affective learning domains</w:t>
      </w:r>
      <w:r w:rsidRPr="002C4221">
        <w:t xml:space="preserve">, and by maintaining compliance in the five outcome areas: retention, certification exam participation </w:t>
      </w:r>
      <w:r w:rsidRPr="002C4221">
        <w:lastRenderedPageBreak/>
        <w:t>and pass rates, graduate placement, graduate survey satisfaction, and employer survey satisfaction.</w:t>
      </w:r>
    </w:p>
    <w:p w14:paraId="34E080E6" w14:textId="49199602" w:rsidR="008D7227" w:rsidRPr="008C2547" w:rsidRDefault="00EA67C6" w:rsidP="008C2547">
      <w:pPr>
        <w:pStyle w:val="Heading1"/>
      </w:pPr>
      <w:bookmarkStart w:id="11" w:name="_Toc217811626"/>
      <w:r w:rsidRPr="002C4221">
        <w:t>Accreditation</w:t>
      </w:r>
      <w:bookmarkEnd w:id="11"/>
      <w:r w:rsidR="00BF09B1">
        <w:rPr>
          <w:b/>
          <w:bCs/>
        </w:rPr>
        <w:tab/>
      </w:r>
    </w:p>
    <w:p w14:paraId="03C1A71F" w14:textId="0A324D8F" w:rsidR="00060268" w:rsidRPr="002C4221" w:rsidRDefault="00EA67C6" w:rsidP="008C2547">
      <w:pPr>
        <w:suppressAutoHyphens/>
        <w:spacing w:before="0" w:beforeAutospacing="0" w:after="0" w:afterAutospacing="0"/>
      </w:pPr>
      <w:r w:rsidRPr="002C4221">
        <w:tab/>
      </w:r>
      <w:r w:rsidR="00BF09B1">
        <w:tab/>
      </w:r>
      <w:r w:rsidR="005362C7" w:rsidRPr="002C4221">
        <w:t>The Gadsden</w:t>
      </w:r>
      <w:r w:rsidRPr="002C4221">
        <w:t xml:space="preserve"> State Surgical Technology program will be seeking programmatic accreditation from a national allied health accreditor to be </w:t>
      </w:r>
      <w:r w:rsidR="005362C7" w:rsidRPr="002C4221">
        <w:t>announced later</w:t>
      </w:r>
      <w:r w:rsidRPr="002C4221">
        <w:t xml:space="preserve">. </w:t>
      </w:r>
    </w:p>
    <w:p w14:paraId="0AB72612" w14:textId="459BD483" w:rsidR="008D7227" w:rsidRPr="008C2547" w:rsidRDefault="00EA67C6" w:rsidP="008C2547">
      <w:pPr>
        <w:pStyle w:val="Heading1"/>
      </w:pPr>
      <w:bookmarkStart w:id="12" w:name="_Toc217811627"/>
      <w:r w:rsidRPr="002C4221">
        <w:t>Salary and Job Outlook</w:t>
      </w:r>
      <w:bookmarkEnd w:id="12"/>
    </w:p>
    <w:p w14:paraId="1BD4543B" w14:textId="591C6E70" w:rsidR="00060268" w:rsidRPr="002C4221" w:rsidRDefault="00EA67C6" w:rsidP="008C2547">
      <w:pPr>
        <w:suppressAutoHyphens/>
        <w:spacing w:before="0" w:beforeAutospacing="0" w:after="0" w:afterAutospacing="0"/>
      </w:pPr>
      <w:r w:rsidRPr="002C4221">
        <w:rPr>
          <w:b/>
          <w:bCs/>
        </w:rPr>
        <w:tab/>
      </w:r>
      <w:r w:rsidR="00BF09B1">
        <w:rPr>
          <w:b/>
          <w:bCs/>
        </w:rPr>
        <w:tab/>
      </w:r>
      <w:r w:rsidRPr="002C4221">
        <w:t>The program will increase the number of surgical technology employees to meet the over 6% increase expected for the 2023-2033 period as noted on the Bureau of Labor Statistics 2023 Job Outlook Data. Surgical technology is considered a high skill-high wage allied health profession. The median annual salary for Alabama surgical technologists is projected in the range of $46,060.</w:t>
      </w:r>
    </w:p>
    <w:p w14:paraId="495B038D" w14:textId="729463C2" w:rsidR="008D7227" w:rsidRPr="008C2547" w:rsidRDefault="00EA67C6" w:rsidP="008C2547">
      <w:pPr>
        <w:pStyle w:val="Heading1"/>
      </w:pPr>
      <w:bookmarkStart w:id="13" w:name="_Toc217811628"/>
      <w:r w:rsidRPr="002C4221">
        <w:t>Workplace Setting</w:t>
      </w:r>
      <w:bookmarkEnd w:id="13"/>
      <w:r w:rsidRPr="002C4221">
        <w:t xml:space="preserve"> </w:t>
      </w:r>
    </w:p>
    <w:p w14:paraId="25946475" w14:textId="37698689" w:rsidR="002A126B" w:rsidRPr="002C4221" w:rsidRDefault="00EA67C6" w:rsidP="0056135D">
      <w:pPr>
        <w:suppressAutoHyphens/>
        <w:spacing w:before="0" w:beforeAutospacing="0" w:after="0" w:afterAutospacing="0"/>
        <w:ind w:firstLine="720"/>
      </w:pPr>
      <w:r w:rsidRPr="002C4221">
        <w:t xml:space="preserve">Surgical Technologists are allied health professionals who work under medical supervision to facilitate the safe and effective conduct of invasive surgical procedures at a hospital. A Surgical Technologist possesses expertise in the theory and application of sterile and aseptic technique and combines the knowledge of human </w:t>
      </w:r>
      <w:r w:rsidR="00106BCD" w:rsidRPr="002C4221">
        <w:t>ana</w:t>
      </w:r>
      <w:r w:rsidRPr="002C4221">
        <w:t xml:space="preserve">tomy, surgical procedures, and implementation tools and technologies to facilitate a physician's performance of invasive therapeutic and diagnostic procedures. </w:t>
      </w:r>
    </w:p>
    <w:p w14:paraId="1DEFFA3A" w14:textId="77777777" w:rsidR="002A126B" w:rsidRPr="002C4221" w:rsidRDefault="002A126B" w:rsidP="0056135D">
      <w:pPr>
        <w:suppressAutoHyphens/>
        <w:spacing w:before="0" w:beforeAutospacing="0" w:after="0" w:afterAutospacing="0"/>
        <w:ind w:firstLine="720"/>
      </w:pPr>
    </w:p>
    <w:p w14:paraId="0F3F6046" w14:textId="357870C3" w:rsidR="008D7227" w:rsidRPr="008C2547" w:rsidRDefault="00EA67C6" w:rsidP="008C2547">
      <w:pPr>
        <w:pStyle w:val="Heading1"/>
      </w:pPr>
      <w:bookmarkStart w:id="14" w:name="_Toc217811629"/>
      <w:r w:rsidRPr="002C4221">
        <w:t>Admission and Progression Policies</w:t>
      </w:r>
      <w:bookmarkEnd w:id="14"/>
    </w:p>
    <w:p w14:paraId="66651EF1" w14:textId="13EE567F" w:rsidR="00CF141E" w:rsidRPr="008C2547" w:rsidRDefault="00EA67C6" w:rsidP="008C2547">
      <w:pPr>
        <w:pStyle w:val="Heading2"/>
      </w:pPr>
      <w:bookmarkStart w:id="15" w:name="_Toc217811630"/>
      <w:r w:rsidRPr="002C4221">
        <w:t>Admissions Requirements</w:t>
      </w:r>
      <w:bookmarkEnd w:id="15"/>
    </w:p>
    <w:p w14:paraId="557C5DBC" w14:textId="77777777" w:rsidR="00DB2C0E" w:rsidRPr="002C4221" w:rsidRDefault="00EA67C6" w:rsidP="0056135D">
      <w:pPr>
        <w:suppressAutoHyphens/>
        <w:spacing w:before="0" w:beforeAutospacing="0" w:after="0" w:afterAutospacing="0"/>
        <w:jc w:val="both"/>
      </w:pPr>
      <w:r w:rsidRPr="002C4221">
        <w:t>Any student desiring to pursue an associate degree in GSCC Surgical Technology must:</w:t>
      </w:r>
    </w:p>
    <w:p w14:paraId="557C5DBD" w14:textId="77777777" w:rsidR="00DB2C0E" w:rsidRPr="002C4221" w:rsidRDefault="00EA67C6" w:rsidP="0056135D">
      <w:pPr>
        <w:numPr>
          <w:ilvl w:val="0"/>
          <w:numId w:val="2"/>
        </w:numPr>
        <w:shd w:val="clear" w:color="auto" w:fill="FFFFFF"/>
        <w:suppressAutoHyphens/>
        <w:spacing w:before="0" w:beforeAutospacing="0" w:after="0" w:afterAutospacing="0"/>
      </w:pPr>
      <w:r w:rsidRPr="002C4221">
        <w:rPr>
          <w:rFonts w:eastAsia="Times New Roman"/>
          <w:color w:val="111111"/>
          <w:kern w:val="0"/>
        </w:rPr>
        <w:t>Unconditional admission to the college. </w:t>
      </w:r>
      <w:hyperlink r:id="rId21" w:history="1">
        <w:r w:rsidRPr="002C4221">
          <w:rPr>
            <w:rFonts w:eastAsia="Times New Roman"/>
            <w:color w:val="D31145"/>
            <w:kern w:val="0"/>
            <w:u w:val="single"/>
          </w:rPr>
          <w:t>Apply for admission</w:t>
        </w:r>
      </w:hyperlink>
      <w:r w:rsidRPr="002C4221">
        <w:rPr>
          <w:rFonts w:eastAsia="Times New Roman"/>
          <w:color w:val="111111"/>
          <w:kern w:val="0"/>
        </w:rPr>
        <w:t>. </w:t>
      </w:r>
    </w:p>
    <w:p w14:paraId="557C5DBE" w14:textId="77777777" w:rsidR="00DB2C0E" w:rsidRPr="002C4221" w:rsidRDefault="00EA67C6" w:rsidP="0056135D">
      <w:pPr>
        <w:numPr>
          <w:ilvl w:val="0"/>
          <w:numId w:val="2"/>
        </w:numPr>
        <w:shd w:val="clear" w:color="auto" w:fill="FFFFFF"/>
        <w:suppressAutoHyphens/>
        <w:spacing w:before="0" w:beforeAutospacing="0" w:after="0" w:afterAutospacing="0"/>
        <w:rPr>
          <w:rFonts w:eastAsia="Times New Roman"/>
          <w:color w:val="111111"/>
          <w:kern w:val="0"/>
        </w:rPr>
      </w:pPr>
      <w:r w:rsidRPr="002C4221">
        <w:rPr>
          <w:rFonts w:eastAsia="Times New Roman"/>
          <w:color w:val="111111"/>
          <w:kern w:val="0"/>
        </w:rPr>
        <w:t>Submit online program application by midnight November 1 prior to the spring semester the student prefers to be admitted.</w:t>
      </w:r>
    </w:p>
    <w:p w14:paraId="557C5DBF" w14:textId="77777777" w:rsidR="00DB2C0E" w:rsidRPr="002C4221" w:rsidRDefault="00EA67C6" w:rsidP="0056135D">
      <w:pPr>
        <w:numPr>
          <w:ilvl w:val="0"/>
          <w:numId w:val="2"/>
        </w:numPr>
        <w:shd w:val="clear" w:color="auto" w:fill="FFFFFF"/>
        <w:suppressAutoHyphens/>
        <w:spacing w:before="0" w:beforeAutospacing="0" w:after="0" w:afterAutospacing="0"/>
        <w:rPr>
          <w:rFonts w:eastAsia="Times New Roman"/>
          <w:color w:val="111111"/>
          <w:kern w:val="0"/>
        </w:rPr>
      </w:pPr>
      <w:r w:rsidRPr="002C4221">
        <w:rPr>
          <w:rFonts w:eastAsia="Times New Roman"/>
          <w:color w:val="111111"/>
          <w:kern w:val="0"/>
        </w:rPr>
        <w:t>Submit supporting documents to the Admissions Office by the deadline:</w:t>
      </w:r>
    </w:p>
    <w:p w14:paraId="557C5DC0" w14:textId="77777777" w:rsidR="00DB2C0E" w:rsidRPr="002C4221" w:rsidRDefault="00EA67C6" w:rsidP="0056135D">
      <w:pPr>
        <w:numPr>
          <w:ilvl w:val="1"/>
          <w:numId w:val="2"/>
        </w:numPr>
        <w:shd w:val="clear" w:color="auto" w:fill="FFFFFF"/>
        <w:suppressAutoHyphens/>
        <w:spacing w:before="0" w:beforeAutospacing="0" w:after="0" w:afterAutospacing="0"/>
        <w:rPr>
          <w:rFonts w:eastAsia="Times New Roman"/>
          <w:color w:val="111111"/>
          <w:kern w:val="0"/>
        </w:rPr>
      </w:pPr>
      <w:r w:rsidRPr="002C4221">
        <w:rPr>
          <w:rFonts w:eastAsia="Times New Roman"/>
          <w:color w:val="111111"/>
          <w:kern w:val="0"/>
        </w:rPr>
        <w:t>All official high school and college transcripts or official GED scores</w:t>
      </w:r>
    </w:p>
    <w:p w14:paraId="557C5DC1" w14:textId="77777777" w:rsidR="00DB2C0E" w:rsidRPr="002C4221" w:rsidRDefault="00EA67C6" w:rsidP="0056135D">
      <w:pPr>
        <w:numPr>
          <w:ilvl w:val="1"/>
          <w:numId w:val="2"/>
        </w:numPr>
        <w:shd w:val="clear" w:color="auto" w:fill="FFFFFF"/>
        <w:suppressAutoHyphens/>
        <w:spacing w:before="0" w:beforeAutospacing="0" w:after="0" w:afterAutospacing="0"/>
      </w:pPr>
      <w:hyperlink r:id="rId22" w:history="1">
        <w:r w:rsidRPr="002C4221">
          <w:rPr>
            <w:rFonts w:eastAsia="Times New Roman"/>
            <w:color w:val="D31145"/>
            <w:kern w:val="0"/>
            <w:u w:val="single"/>
          </w:rPr>
          <w:t>Official ACT scores</w:t>
        </w:r>
      </w:hyperlink>
      <w:r w:rsidRPr="002C4221">
        <w:rPr>
          <w:rFonts w:eastAsia="Times New Roman"/>
          <w:color w:val="111111"/>
          <w:kern w:val="0"/>
        </w:rPr>
        <w:t> (a minimum composite score of 18 is recommended but not required. Additional ranking points will be awarded for ACT composite scores of 18 or higher)</w:t>
      </w:r>
      <w:r w:rsidRPr="002C4221">
        <w:rPr>
          <w:rFonts w:eastAsia="Times New Roman"/>
          <w:color w:val="111111"/>
          <w:kern w:val="0"/>
        </w:rPr>
        <w:tab/>
      </w:r>
    </w:p>
    <w:p w14:paraId="557C5DC2" w14:textId="01785144" w:rsidR="00DB2C0E" w:rsidRPr="002C4221" w:rsidRDefault="00EA67C6" w:rsidP="0056135D">
      <w:pPr>
        <w:numPr>
          <w:ilvl w:val="2"/>
          <w:numId w:val="2"/>
        </w:numPr>
        <w:shd w:val="clear" w:color="auto" w:fill="FFFFFF"/>
        <w:suppressAutoHyphens/>
        <w:spacing w:before="0" w:beforeAutospacing="0" w:after="0" w:afterAutospacing="0"/>
      </w:pPr>
      <w:r w:rsidRPr="002C4221">
        <w:rPr>
          <w:rFonts w:eastAsia="Times New Roman"/>
          <w:color w:val="111111"/>
          <w:kern w:val="0"/>
        </w:rPr>
        <w:t xml:space="preserve">The Surgical Technology Program will accept an ACT </w:t>
      </w:r>
      <w:proofErr w:type="spellStart"/>
      <w:r w:rsidRPr="002C4221">
        <w:rPr>
          <w:rFonts w:eastAsia="Times New Roman"/>
          <w:color w:val="111111"/>
          <w:kern w:val="0"/>
        </w:rPr>
        <w:t>Superscore</w:t>
      </w:r>
      <w:proofErr w:type="spellEnd"/>
      <w:r w:rsidRPr="002C4221">
        <w:rPr>
          <w:rFonts w:eastAsia="Times New Roman"/>
          <w:color w:val="111111"/>
          <w:kern w:val="0"/>
        </w:rPr>
        <w:t xml:space="preserve"> if it is sent directly from ACT to Gadsden State Community College as your score recipient. Keep in mind the following: ACT does not include ACT Residual On-Campus testing in determining the </w:t>
      </w:r>
      <w:proofErr w:type="spellStart"/>
      <w:r w:rsidRPr="002C4221">
        <w:rPr>
          <w:rFonts w:eastAsia="Times New Roman"/>
          <w:color w:val="111111"/>
          <w:kern w:val="0"/>
        </w:rPr>
        <w:t>Superscore</w:t>
      </w:r>
      <w:proofErr w:type="spellEnd"/>
      <w:r w:rsidRPr="002C4221">
        <w:rPr>
          <w:rFonts w:eastAsia="Times New Roman"/>
          <w:color w:val="111111"/>
          <w:kern w:val="0"/>
        </w:rPr>
        <w:t xml:space="preserve">. You must contact ACT and request (there is an associated fee) </w:t>
      </w:r>
      <w:r w:rsidR="00001AA6">
        <w:rPr>
          <w:rFonts w:eastAsia="Times New Roman"/>
          <w:color w:val="111111"/>
          <w:kern w:val="0"/>
        </w:rPr>
        <w:t xml:space="preserve">that </w:t>
      </w:r>
      <w:r w:rsidRPr="002C4221">
        <w:rPr>
          <w:rFonts w:eastAsia="Times New Roman"/>
          <w:color w:val="111111"/>
          <w:kern w:val="0"/>
        </w:rPr>
        <w:t xml:space="preserve">the </w:t>
      </w:r>
      <w:proofErr w:type="spellStart"/>
      <w:r w:rsidRPr="002C4221">
        <w:rPr>
          <w:rFonts w:eastAsia="Times New Roman"/>
          <w:color w:val="111111"/>
          <w:kern w:val="0"/>
        </w:rPr>
        <w:t>Superscore</w:t>
      </w:r>
      <w:proofErr w:type="spellEnd"/>
      <w:r w:rsidRPr="002C4221">
        <w:rPr>
          <w:rFonts w:eastAsia="Times New Roman"/>
          <w:color w:val="111111"/>
          <w:kern w:val="0"/>
        </w:rPr>
        <w:t xml:space="preserve"> be sent to Gadsden State. We will NOT calculate </w:t>
      </w:r>
      <w:proofErr w:type="spellStart"/>
      <w:r w:rsidRPr="002C4221">
        <w:rPr>
          <w:rFonts w:eastAsia="Times New Roman"/>
          <w:color w:val="111111"/>
          <w:kern w:val="0"/>
        </w:rPr>
        <w:t>Superscore</w:t>
      </w:r>
      <w:proofErr w:type="spellEnd"/>
      <w:r w:rsidRPr="002C4221">
        <w:rPr>
          <w:rFonts w:eastAsia="Times New Roman"/>
          <w:color w:val="111111"/>
          <w:kern w:val="0"/>
        </w:rPr>
        <w:t xml:space="preserve">. The </w:t>
      </w:r>
      <w:proofErr w:type="spellStart"/>
      <w:r w:rsidRPr="002C4221">
        <w:rPr>
          <w:rFonts w:eastAsia="Times New Roman"/>
          <w:color w:val="111111"/>
          <w:kern w:val="0"/>
        </w:rPr>
        <w:t>Superscore</w:t>
      </w:r>
      <w:proofErr w:type="spellEnd"/>
      <w:r w:rsidRPr="002C4221">
        <w:rPr>
          <w:rFonts w:eastAsia="Times New Roman"/>
          <w:color w:val="111111"/>
          <w:kern w:val="0"/>
        </w:rPr>
        <w:t xml:space="preserve"> must be the official score calculated and sent by ACT. The </w:t>
      </w:r>
      <w:proofErr w:type="spellStart"/>
      <w:r w:rsidRPr="002C4221">
        <w:rPr>
          <w:rFonts w:eastAsia="Times New Roman"/>
          <w:color w:val="111111"/>
          <w:kern w:val="0"/>
        </w:rPr>
        <w:t>Superscore</w:t>
      </w:r>
      <w:proofErr w:type="spellEnd"/>
      <w:r w:rsidRPr="002C4221">
        <w:rPr>
          <w:rFonts w:eastAsia="Times New Roman"/>
          <w:color w:val="111111"/>
          <w:kern w:val="0"/>
        </w:rPr>
        <w:t xml:space="preserve"> must be received by the application deadline. </w:t>
      </w:r>
      <w:r w:rsidRPr="002C4221">
        <w:rPr>
          <w:rFonts w:eastAsia="Times New Roman"/>
          <w:i/>
          <w:iCs/>
          <w:color w:val="111111"/>
          <w:kern w:val="0"/>
        </w:rPr>
        <w:t xml:space="preserve">If you plan to use a </w:t>
      </w:r>
      <w:proofErr w:type="spellStart"/>
      <w:r w:rsidRPr="002C4221">
        <w:rPr>
          <w:rFonts w:eastAsia="Times New Roman"/>
          <w:i/>
          <w:iCs/>
          <w:color w:val="111111"/>
          <w:kern w:val="0"/>
        </w:rPr>
        <w:t>Superscore</w:t>
      </w:r>
      <w:proofErr w:type="spellEnd"/>
      <w:r w:rsidR="00233FF5">
        <w:rPr>
          <w:rFonts w:eastAsia="Times New Roman"/>
          <w:i/>
          <w:iCs/>
          <w:color w:val="111111"/>
          <w:kern w:val="0"/>
        </w:rPr>
        <w:t>,</w:t>
      </w:r>
      <w:r w:rsidRPr="002C4221">
        <w:rPr>
          <w:rFonts w:eastAsia="Times New Roman"/>
          <w:i/>
          <w:iCs/>
          <w:color w:val="111111"/>
          <w:kern w:val="0"/>
        </w:rPr>
        <w:t xml:space="preserve"> you must send your full name, date of birth, A# and date </w:t>
      </w:r>
      <w:r w:rsidR="00233FF5">
        <w:rPr>
          <w:rFonts w:eastAsia="Times New Roman"/>
          <w:i/>
          <w:iCs/>
          <w:color w:val="111111"/>
          <w:kern w:val="0"/>
        </w:rPr>
        <w:t xml:space="preserve">the </w:t>
      </w:r>
      <w:proofErr w:type="spellStart"/>
      <w:r w:rsidRPr="002C4221">
        <w:rPr>
          <w:rFonts w:eastAsia="Times New Roman"/>
          <w:i/>
          <w:iCs/>
          <w:color w:val="111111"/>
          <w:kern w:val="0"/>
        </w:rPr>
        <w:t>Superscore</w:t>
      </w:r>
      <w:proofErr w:type="spellEnd"/>
      <w:r w:rsidRPr="002C4221">
        <w:rPr>
          <w:rFonts w:eastAsia="Times New Roman"/>
          <w:i/>
          <w:iCs/>
          <w:color w:val="111111"/>
          <w:kern w:val="0"/>
        </w:rPr>
        <w:t xml:space="preserve"> was requested from ACT to Diane Ledbetter at </w:t>
      </w:r>
      <w:hyperlink r:id="rId23" w:history="1">
        <w:r w:rsidRPr="002C4221">
          <w:rPr>
            <w:rFonts w:eastAsia="Times New Roman"/>
            <w:i/>
            <w:iCs/>
            <w:color w:val="D31145"/>
            <w:kern w:val="0"/>
            <w:u w:val="single"/>
          </w:rPr>
          <w:t>dledbetter@gadsdenstate.edu</w:t>
        </w:r>
      </w:hyperlink>
      <w:r w:rsidRPr="002C4221">
        <w:rPr>
          <w:rFonts w:eastAsia="Times New Roman"/>
          <w:i/>
          <w:iCs/>
          <w:color w:val="111111"/>
          <w:kern w:val="0"/>
        </w:rPr>
        <w:t xml:space="preserve">. </w:t>
      </w:r>
    </w:p>
    <w:p w14:paraId="557C5DC3" w14:textId="2144D58E" w:rsidR="00DB2C0E" w:rsidRPr="002C4221" w:rsidRDefault="00EA67C6" w:rsidP="0056135D">
      <w:pPr>
        <w:numPr>
          <w:ilvl w:val="0"/>
          <w:numId w:val="2"/>
        </w:numPr>
        <w:shd w:val="clear" w:color="auto" w:fill="FFFFFF"/>
        <w:suppressAutoHyphens/>
        <w:spacing w:before="0" w:beforeAutospacing="0" w:after="0" w:afterAutospacing="0"/>
        <w:rPr>
          <w:rFonts w:eastAsia="Times New Roman"/>
          <w:color w:val="111111"/>
          <w:kern w:val="0"/>
        </w:rPr>
      </w:pPr>
      <w:r w:rsidRPr="002C4221">
        <w:rPr>
          <w:rFonts w:eastAsia="Times New Roman"/>
          <w:color w:val="111111"/>
          <w:kern w:val="0"/>
        </w:rPr>
        <w:t xml:space="preserve">Must be 18 years old before </w:t>
      </w:r>
      <w:r w:rsidR="00233FF5">
        <w:rPr>
          <w:rFonts w:eastAsia="Times New Roman"/>
          <w:color w:val="111111"/>
          <w:kern w:val="0"/>
        </w:rPr>
        <w:t xml:space="preserve">the </w:t>
      </w:r>
      <w:r w:rsidRPr="002C4221">
        <w:rPr>
          <w:rFonts w:eastAsia="Times New Roman"/>
          <w:color w:val="111111"/>
          <w:kern w:val="0"/>
        </w:rPr>
        <w:t xml:space="preserve">summer semester (clinical begins during </w:t>
      </w:r>
      <w:r w:rsidR="00233FF5">
        <w:rPr>
          <w:rFonts w:eastAsia="Times New Roman"/>
          <w:color w:val="111111"/>
          <w:kern w:val="0"/>
        </w:rPr>
        <w:t xml:space="preserve">the </w:t>
      </w:r>
      <w:r w:rsidRPr="002C4221">
        <w:rPr>
          <w:rFonts w:eastAsia="Times New Roman"/>
          <w:color w:val="111111"/>
          <w:kern w:val="0"/>
        </w:rPr>
        <w:t>summer semester</w:t>
      </w:r>
      <w:r w:rsidR="00233FF5">
        <w:rPr>
          <w:rFonts w:eastAsia="Times New Roman"/>
          <w:color w:val="111111"/>
          <w:kern w:val="0"/>
        </w:rPr>
        <w:t>,</w:t>
      </w:r>
      <w:r w:rsidRPr="002C4221">
        <w:rPr>
          <w:rFonts w:eastAsia="Times New Roman"/>
          <w:color w:val="111111"/>
          <w:kern w:val="0"/>
        </w:rPr>
        <w:t xml:space="preserve"> and clinical affiliates require a minimum age of 18).</w:t>
      </w:r>
    </w:p>
    <w:p w14:paraId="557C5DC4" w14:textId="21AFF72C" w:rsidR="00DB2C0E" w:rsidRPr="002C4221" w:rsidRDefault="00EA67C6" w:rsidP="0056135D">
      <w:pPr>
        <w:numPr>
          <w:ilvl w:val="0"/>
          <w:numId w:val="2"/>
        </w:numPr>
        <w:shd w:val="clear" w:color="auto" w:fill="FFFFFF"/>
        <w:suppressAutoHyphens/>
        <w:spacing w:before="0" w:beforeAutospacing="0" w:after="0" w:afterAutospacing="0"/>
        <w:rPr>
          <w:rFonts w:eastAsia="Times New Roman"/>
          <w:color w:val="111111"/>
          <w:kern w:val="0"/>
        </w:rPr>
      </w:pPr>
      <w:r w:rsidRPr="002C4221">
        <w:rPr>
          <w:rFonts w:eastAsia="Times New Roman"/>
          <w:color w:val="111111"/>
          <w:kern w:val="0"/>
        </w:rPr>
        <w:t xml:space="preserve">A minimum of 2.5 overall GPA at Gadsden State for all college courses taken. If no courses have been completed at Gadsden State, GPA from High School or from </w:t>
      </w:r>
      <w:r w:rsidR="00233FF5">
        <w:rPr>
          <w:rFonts w:eastAsia="Times New Roman"/>
          <w:color w:val="111111"/>
          <w:kern w:val="0"/>
        </w:rPr>
        <w:t xml:space="preserve">a </w:t>
      </w:r>
      <w:r w:rsidRPr="002C4221">
        <w:rPr>
          <w:rFonts w:eastAsia="Times New Roman"/>
          <w:color w:val="111111"/>
          <w:kern w:val="0"/>
        </w:rPr>
        <w:t xml:space="preserve">college institution from which </w:t>
      </w:r>
      <w:r w:rsidR="00233FF5">
        <w:rPr>
          <w:rFonts w:eastAsia="Times New Roman"/>
          <w:color w:val="111111"/>
          <w:kern w:val="0"/>
        </w:rPr>
        <w:t xml:space="preserve">the </w:t>
      </w:r>
      <w:r w:rsidRPr="002C4221">
        <w:rPr>
          <w:rFonts w:eastAsia="Times New Roman"/>
          <w:color w:val="111111"/>
          <w:kern w:val="0"/>
        </w:rPr>
        <w:t>student is transferring may be used.</w:t>
      </w:r>
    </w:p>
    <w:p w14:paraId="557C5DC5" w14:textId="77777777" w:rsidR="00DB2C0E" w:rsidRPr="002C4221" w:rsidRDefault="00EA67C6" w:rsidP="0056135D">
      <w:pPr>
        <w:numPr>
          <w:ilvl w:val="0"/>
          <w:numId w:val="2"/>
        </w:numPr>
        <w:shd w:val="clear" w:color="auto" w:fill="FFFFFF"/>
        <w:suppressAutoHyphens/>
        <w:spacing w:before="0" w:beforeAutospacing="0" w:after="0" w:afterAutospacing="0"/>
        <w:rPr>
          <w:rFonts w:eastAsia="Times New Roman"/>
          <w:color w:val="111111"/>
          <w:kern w:val="0"/>
        </w:rPr>
      </w:pPr>
      <w:r w:rsidRPr="002C4221">
        <w:rPr>
          <w:rFonts w:eastAsia="Times New Roman"/>
          <w:color w:val="111111"/>
          <w:kern w:val="0"/>
        </w:rPr>
        <w:t>Minimum of 2.5 GPA for required Surgical Technology general education courses</w:t>
      </w:r>
    </w:p>
    <w:p w14:paraId="42CDBBFF" w14:textId="6BE85CC0" w:rsidR="00CF10EB" w:rsidRPr="002C4221" w:rsidRDefault="00CF10EB" w:rsidP="0056135D">
      <w:pPr>
        <w:numPr>
          <w:ilvl w:val="0"/>
          <w:numId w:val="2"/>
        </w:numPr>
        <w:shd w:val="clear" w:color="auto" w:fill="FFFFFF"/>
        <w:suppressAutoHyphens/>
        <w:spacing w:before="0" w:beforeAutospacing="0" w:after="0" w:afterAutospacing="0"/>
        <w:rPr>
          <w:rFonts w:eastAsia="Times New Roman"/>
          <w:color w:val="111111"/>
          <w:kern w:val="0"/>
        </w:rPr>
      </w:pPr>
      <w:r w:rsidRPr="002C4221">
        <w:rPr>
          <w:rFonts w:eastAsia="Times New Roman"/>
          <w:color w:val="111111"/>
          <w:kern w:val="0"/>
        </w:rPr>
        <w:t>Must have completed the following prerequisite courses:</w:t>
      </w:r>
    </w:p>
    <w:p w14:paraId="119721D4" w14:textId="6A038CD6" w:rsidR="00CF10EB" w:rsidRPr="002C4221" w:rsidRDefault="007759AC" w:rsidP="0056135D">
      <w:pPr>
        <w:numPr>
          <w:ilvl w:val="1"/>
          <w:numId w:val="2"/>
        </w:numPr>
        <w:shd w:val="clear" w:color="auto" w:fill="FFFFFF"/>
        <w:suppressAutoHyphens/>
        <w:spacing w:before="0" w:beforeAutospacing="0" w:after="0" w:afterAutospacing="0"/>
        <w:rPr>
          <w:rFonts w:eastAsia="Times New Roman"/>
          <w:color w:val="111111"/>
          <w:kern w:val="0"/>
        </w:rPr>
      </w:pPr>
      <w:r w:rsidRPr="002C4221">
        <w:rPr>
          <w:rFonts w:eastAsia="Times New Roman"/>
          <w:color w:val="111111"/>
          <w:kern w:val="0"/>
        </w:rPr>
        <w:t>ORI 101 Freshman Seminar</w:t>
      </w:r>
    </w:p>
    <w:p w14:paraId="76475C1B" w14:textId="00BD35FD" w:rsidR="007759AC" w:rsidRPr="002C4221" w:rsidRDefault="009865C5" w:rsidP="0056135D">
      <w:pPr>
        <w:numPr>
          <w:ilvl w:val="1"/>
          <w:numId w:val="2"/>
        </w:numPr>
        <w:shd w:val="clear" w:color="auto" w:fill="FFFFFF"/>
        <w:suppressAutoHyphens/>
        <w:spacing w:before="0" w:beforeAutospacing="0" w:after="0" w:afterAutospacing="0"/>
        <w:rPr>
          <w:rFonts w:eastAsia="Times New Roman"/>
          <w:color w:val="111111"/>
          <w:kern w:val="0"/>
        </w:rPr>
      </w:pPr>
      <w:r w:rsidRPr="002C4221">
        <w:rPr>
          <w:rFonts w:eastAsia="Times New Roman"/>
          <w:color w:val="111111"/>
          <w:kern w:val="0"/>
        </w:rPr>
        <w:t>PSY 200 General Psychology</w:t>
      </w:r>
    </w:p>
    <w:p w14:paraId="4DDE6043" w14:textId="5817AF14" w:rsidR="009865C5" w:rsidRPr="002C4221" w:rsidRDefault="009865C5" w:rsidP="0056135D">
      <w:pPr>
        <w:numPr>
          <w:ilvl w:val="1"/>
          <w:numId w:val="2"/>
        </w:numPr>
        <w:shd w:val="clear" w:color="auto" w:fill="FFFFFF"/>
        <w:suppressAutoHyphens/>
        <w:spacing w:before="0" w:beforeAutospacing="0" w:after="0" w:afterAutospacing="0"/>
        <w:rPr>
          <w:rFonts w:eastAsia="Times New Roman"/>
          <w:color w:val="111111"/>
          <w:kern w:val="0"/>
        </w:rPr>
      </w:pPr>
      <w:r w:rsidRPr="002C4221">
        <w:rPr>
          <w:rFonts w:eastAsia="Times New Roman"/>
          <w:color w:val="111111"/>
          <w:kern w:val="0"/>
        </w:rPr>
        <w:t xml:space="preserve">BIO 201 Human </w:t>
      </w:r>
      <w:r w:rsidR="00233FF5">
        <w:rPr>
          <w:rFonts w:eastAsia="Times New Roman"/>
          <w:color w:val="111111"/>
          <w:kern w:val="0"/>
        </w:rPr>
        <w:t>Anatomy</w:t>
      </w:r>
      <w:r w:rsidRPr="002C4221">
        <w:rPr>
          <w:rFonts w:eastAsia="Times New Roman"/>
          <w:color w:val="111111"/>
          <w:kern w:val="0"/>
        </w:rPr>
        <w:t xml:space="preserve"> and Physiology I</w:t>
      </w:r>
    </w:p>
    <w:p w14:paraId="7651D3F0" w14:textId="22FD010F" w:rsidR="009865C5" w:rsidRPr="002C4221" w:rsidRDefault="009865C5" w:rsidP="0056135D">
      <w:pPr>
        <w:numPr>
          <w:ilvl w:val="1"/>
          <w:numId w:val="2"/>
        </w:numPr>
        <w:shd w:val="clear" w:color="auto" w:fill="FFFFFF"/>
        <w:suppressAutoHyphens/>
        <w:spacing w:before="0" w:beforeAutospacing="0" w:after="0" w:afterAutospacing="0"/>
        <w:rPr>
          <w:rFonts w:eastAsia="Times New Roman"/>
          <w:color w:val="111111"/>
          <w:kern w:val="0"/>
        </w:rPr>
      </w:pPr>
      <w:r w:rsidRPr="002C4221">
        <w:rPr>
          <w:rFonts w:eastAsia="Times New Roman"/>
          <w:color w:val="111111"/>
          <w:kern w:val="0"/>
        </w:rPr>
        <w:t xml:space="preserve">MTH 100 </w:t>
      </w:r>
      <w:r w:rsidR="0000163F" w:rsidRPr="002C4221">
        <w:rPr>
          <w:rFonts w:eastAsia="Times New Roman"/>
          <w:color w:val="111111"/>
          <w:kern w:val="0"/>
        </w:rPr>
        <w:t>Intermediate</w:t>
      </w:r>
      <w:r w:rsidRPr="002C4221">
        <w:rPr>
          <w:rFonts w:eastAsia="Times New Roman"/>
          <w:color w:val="111111"/>
          <w:kern w:val="0"/>
        </w:rPr>
        <w:t xml:space="preserve"> Co</w:t>
      </w:r>
      <w:r w:rsidR="0000163F" w:rsidRPr="002C4221">
        <w:rPr>
          <w:rFonts w:eastAsia="Times New Roman"/>
          <w:color w:val="111111"/>
          <w:kern w:val="0"/>
        </w:rPr>
        <w:t>llege Algebra</w:t>
      </w:r>
    </w:p>
    <w:p w14:paraId="7DAFDB08" w14:textId="0B66A37A" w:rsidR="006902EC" w:rsidRPr="002C4221" w:rsidRDefault="0000163F" w:rsidP="0056135D">
      <w:pPr>
        <w:numPr>
          <w:ilvl w:val="1"/>
          <w:numId w:val="2"/>
        </w:numPr>
        <w:shd w:val="clear" w:color="auto" w:fill="FFFFFF"/>
        <w:suppressAutoHyphens/>
        <w:spacing w:before="0" w:beforeAutospacing="0" w:after="0" w:afterAutospacing="0"/>
        <w:rPr>
          <w:rFonts w:eastAsia="Times New Roman"/>
          <w:color w:val="111111"/>
          <w:kern w:val="0"/>
        </w:rPr>
      </w:pPr>
      <w:r w:rsidRPr="002C4221">
        <w:rPr>
          <w:rFonts w:eastAsia="Times New Roman"/>
          <w:color w:val="111111"/>
          <w:kern w:val="0"/>
        </w:rPr>
        <w:t>HPS 105 Medical Terminology</w:t>
      </w:r>
    </w:p>
    <w:p w14:paraId="557C5DC6" w14:textId="64EF0CCD" w:rsidR="00DB2C0E" w:rsidRPr="002C4221" w:rsidRDefault="00EA67C6" w:rsidP="0056135D">
      <w:pPr>
        <w:pStyle w:val="ListParagraph"/>
        <w:numPr>
          <w:ilvl w:val="0"/>
          <w:numId w:val="2"/>
        </w:numPr>
        <w:shd w:val="clear" w:color="auto" w:fill="FFFFFF"/>
        <w:suppressAutoHyphens/>
        <w:spacing w:before="0" w:beforeAutospacing="0" w:after="0" w:afterAutospacing="0"/>
        <w:rPr>
          <w:rFonts w:eastAsia="Times New Roman"/>
          <w:color w:val="111111"/>
          <w:kern w:val="0"/>
        </w:rPr>
      </w:pPr>
      <w:r w:rsidRPr="002C4221">
        <w:rPr>
          <w:rFonts w:eastAsia="Times New Roman"/>
          <w:color w:val="111111"/>
          <w:kern w:val="0"/>
        </w:rPr>
        <w:t xml:space="preserve">Must be eligible for placement </w:t>
      </w:r>
      <w:proofErr w:type="gramStart"/>
      <w:r w:rsidRPr="002C4221">
        <w:rPr>
          <w:rFonts w:eastAsia="Times New Roman"/>
          <w:color w:val="111111"/>
          <w:kern w:val="0"/>
        </w:rPr>
        <w:t>in</w:t>
      </w:r>
      <w:proofErr w:type="gramEnd"/>
      <w:r w:rsidRPr="002C4221">
        <w:rPr>
          <w:rFonts w:eastAsia="Times New Roman"/>
          <w:color w:val="111111"/>
          <w:kern w:val="0"/>
        </w:rPr>
        <w:t xml:space="preserve"> the following courses:</w:t>
      </w:r>
    </w:p>
    <w:p w14:paraId="557C5DC7" w14:textId="27D149F1" w:rsidR="00DB2C0E" w:rsidRPr="002C4221" w:rsidRDefault="00EA67C6" w:rsidP="0056135D">
      <w:pPr>
        <w:numPr>
          <w:ilvl w:val="1"/>
          <w:numId w:val="2"/>
        </w:numPr>
        <w:shd w:val="clear" w:color="auto" w:fill="FFFFFF"/>
        <w:suppressAutoHyphens/>
        <w:spacing w:before="0" w:beforeAutospacing="0" w:after="0" w:afterAutospacing="0"/>
        <w:rPr>
          <w:rFonts w:eastAsia="Times New Roman"/>
          <w:color w:val="111111"/>
          <w:kern w:val="0"/>
        </w:rPr>
      </w:pPr>
      <w:r w:rsidRPr="002C4221">
        <w:rPr>
          <w:rFonts w:eastAsia="Times New Roman"/>
          <w:color w:val="111111"/>
          <w:kern w:val="0"/>
        </w:rPr>
        <w:t>English 101</w:t>
      </w:r>
      <w:r w:rsidR="0000163F" w:rsidRPr="002C4221">
        <w:rPr>
          <w:rFonts w:eastAsia="Times New Roman"/>
          <w:color w:val="111111"/>
          <w:kern w:val="0"/>
        </w:rPr>
        <w:t xml:space="preserve"> English </w:t>
      </w:r>
      <w:r w:rsidR="006902EC" w:rsidRPr="002C4221">
        <w:rPr>
          <w:rFonts w:eastAsia="Times New Roman"/>
          <w:color w:val="111111"/>
          <w:kern w:val="0"/>
        </w:rPr>
        <w:t>Composition</w:t>
      </w:r>
    </w:p>
    <w:p w14:paraId="0B5ED201" w14:textId="12E3D449" w:rsidR="00DE3BF8" w:rsidRPr="002C4221" w:rsidRDefault="00EA67C6" w:rsidP="0056135D">
      <w:pPr>
        <w:numPr>
          <w:ilvl w:val="1"/>
          <w:numId w:val="2"/>
        </w:numPr>
        <w:shd w:val="clear" w:color="auto" w:fill="FFFFFF"/>
        <w:suppressAutoHyphens/>
        <w:spacing w:before="0" w:beforeAutospacing="0" w:after="0" w:afterAutospacing="0"/>
        <w:rPr>
          <w:rFonts w:eastAsia="Times New Roman"/>
          <w:color w:val="111111"/>
          <w:kern w:val="0"/>
        </w:rPr>
      </w:pPr>
      <w:r w:rsidRPr="002C4221">
        <w:rPr>
          <w:rFonts w:eastAsia="Times New Roman"/>
          <w:color w:val="111111"/>
          <w:kern w:val="0"/>
        </w:rPr>
        <w:t>Math 100</w:t>
      </w:r>
      <w:r w:rsidR="006902EC" w:rsidRPr="002C4221">
        <w:rPr>
          <w:rFonts w:eastAsia="Times New Roman"/>
          <w:color w:val="111111"/>
          <w:kern w:val="0"/>
        </w:rPr>
        <w:t xml:space="preserve"> Intermediate College Algebra</w:t>
      </w:r>
    </w:p>
    <w:p w14:paraId="557C5DC9" w14:textId="77777777" w:rsidR="00DB2C0E" w:rsidRPr="002C4221" w:rsidRDefault="00EA67C6" w:rsidP="0056135D">
      <w:pPr>
        <w:numPr>
          <w:ilvl w:val="0"/>
          <w:numId w:val="2"/>
        </w:numPr>
        <w:shd w:val="clear" w:color="auto" w:fill="FFFFFF"/>
        <w:suppressAutoHyphens/>
        <w:spacing w:before="0" w:beforeAutospacing="0" w:after="0" w:afterAutospacing="0"/>
        <w:rPr>
          <w:rFonts w:eastAsia="Times New Roman"/>
          <w:color w:val="111111"/>
          <w:kern w:val="0"/>
        </w:rPr>
      </w:pPr>
      <w:r w:rsidRPr="002C4221">
        <w:rPr>
          <w:rFonts w:eastAsia="Times New Roman"/>
          <w:color w:val="111111"/>
          <w:kern w:val="0"/>
        </w:rPr>
        <w:t>Must be in good standing with the College</w:t>
      </w:r>
    </w:p>
    <w:p w14:paraId="557C5DCA" w14:textId="77777777" w:rsidR="00DB2C0E" w:rsidRPr="002C4221" w:rsidRDefault="00EA67C6" w:rsidP="0056135D">
      <w:pPr>
        <w:numPr>
          <w:ilvl w:val="0"/>
          <w:numId w:val="2"/>
        </w:numPr>
        <w:shd w:val="clear" w:color="auto" w:fill="FFFFFF"/>
        <w:suppressAutoHyphens/>
        <w:spacing w:before="0" w:beforeAutospacing="0" w:after="0" w:afterAutospacing="0"/>
        <w:rPr>
          <w:rFonts w:eastAsia="Times New Roman"/>
          <w:color w:val="111111"/>
          <w:kern w:val="0"/>
        </w:rPr>
      </w:pPr>
      <w:r w:rsidRPr="002C4221">
        <w:rPr>
          <w:rFonts w:eastAsia="Times New Roman"/>
          <w:color w:val="111111"/>
          <w:kern w:val="0"/>
        </w:rPr>
        <w:t>Must meet the Essential Functions required for Surgical Technology students. </w:t>
      </w:r>
    </w:p>
    <w:p w14:paraId="557C5DCB" w14:textId="77777777" w:rsidR="00DB2C0E" w:rsidRPr="002C4221" w:rsidRDefault="00EA67C6" w:rsidP="0056135D">
      <w:pPr>
        <w:numPr>
          <w:ilvl w:val="0"/>
          <w:numId w:val="2"/>
        </w:numPr>
        <w:shd w:val="clear" w:color="auto" w:fill="FFFFFF"/>
        <w:suppressAutoHyphens/>
        <w:spacing w:before="0" w:beforeAutospacing="0" w:after="0" w:afterAutospacing="0"/>
        <w:rPr>
          <w:rFonts w:eastAsia="Times New Roman"/>
          <w:color w:val="111111"/>
          <w:kern w:val="0"/>
        </w:rPr>
      </w:pPr>
      <w:r w:rsidRPr="002C4221">
        <w:rPr>
          <w:rFonts w:eastAsia="Times New Roman"/>
          <w:color w:val="111111"/>
          <w:kern w:val="0"/>
        </w:rPr>
        <w:t>Pass a criminal background check* and drug test upon admission to the program. Students are also subject to random and “for-cause” drug testing during the length of the program.</w:t>
      </w:r>
    </w:p>
    <w:p w14:paraId="557C5DCC" w14:textId="77777777" w:rsidR="00DB2C0E" w:rsidRPr="002C4221" w:rsidRDefault="00EA67C6" w:rsidP="0056135D">
      <w:pPr>
        <w:numPr>
          <w:ilvl w:val="0"/>
          <w:numId w:val="2"/>
        </w:numPr>
        <w:shd w:val="clear" w:color="auto" w:fill="FFFFFF"/>
        <w:suppressAutoHyphens/>
        <w:spacing w:before="0" w:beforeAutospacing="0" w:after="0" w:afterAutospacing="0"/>
        <w:rPr>
          <w:rFonts w:eastAsia="Times New Roman"/>
          <w:color w:val="111111"/>
          <w:kern w:val="0"/>
        </w:rPr>
      </w:pPr>
      <w:r w:rsidRPr="002C4221">
        <w:rPr>
          <w:rFonts w:eastAsia="Times New Roman"/>
          <w:color w:val="111111"/>
          <w:kern w:val="0"/>
        </w:rPr>
        <w:t>Submit a completed health questionnaire and immunization records upon request by the program. </w:t>
      </w:r>
    </w:p>
    <w:p w14:paraId="1C002339" w14:textId="619632FC" w:rsidR="00060268" w:rsidRDefault="00EA67C6" w:rsidP="008C2547">
      <w:pPr>
        <w:numPr>
          <w:ilvl w:val="0"/>
          <w:numId w:val="2"/>
        </w:numPr>
        <w:shd w:val="clear" w:color="auto" w:fill="FFFFFF"/>
        <w:suppressAutoHyphens/>
        <w:spacing w:before="0" w:beforeAutospacing="0" w:after="0" w:afterAutospacing="0"/>
        <w:rPr>
          <w:rFonts w:eastAsia="Times New Roman"/>
          <w:color w:val="111111"/>
          <w:kern w:val="0"/>
        </w:rPr>
      </w:pPr>
      <w:r w:rsidRPr="002C4221">
        <w:rPr>
          <w:rFonts w:eastAsia="Times New Roman"/>
          <w:color w:val="111111"/>
          <w:kern w:val="0"/>
        </w:rPr>
        <w:t>Demonstrate proof of medical insurance. Students who do not show proof of insurance will not be allowed to attend clinicals.</w:t>
      </w:r>
    </w:p>
    <w:p w14:paraId="504BAED4" w14:textId="77777777" w:rsidR="00293C55" w:rsidRDefault="00293C55" w:rsidP="00293C55">
      <w:pPr>
        <w:shd w:val="clear" w:color="auto" w:fill="FFFFFF"/>
        <w:suppressAutoHyphens/>
        <w:spacing w:before="0" w:beforeAutospacing="0" w:after="0" w:afterAutospacing="0"/>
        <w:rPr>
          <w:rFonts w:eastAsia="Times New Roman"/>
          <w:color w:val="111111"/>
          <w:kern w:val="0"/>
        </w:rPr>
      </w:pPr>
    </w:p>
    <w:p w14:paraId="386E7D6B" w14:textId="77777777" w:rsidR="00293C55" w:rsidRDefault="00293C55" w:rsidP="00293C55">
      <w:pPr>
        <w:shd w:val="clear" w:color="auto" w:fill="FFFFFF"/>
        <w:suppressAutoHyphens/>
        <w:spacing w:before="0" w:beforeAutospacing="0" w:after="0" w:afterAutospacing="0"/>
        <w:rPr>
          <w:rFonts w:eastAsia="Times New Roman"/>
          <w:color w:val="111111"/>
          <w:kern w:val="0"/>
        </w:rPr>
      </w:pPr>
    </w:p>
    <w:p w14:paraId="1F1C2076" w14:textId="77777777" w:rsidR="00293C55" w:rsidRDefault="00293C55" w:rsidP="00293C55">
      <w:pPr>
        <w:shd w:val="clear" w:color="auto" w:fill="FFFFFF"/>
        <w:suppressAutoHyphens/>
        <w:spacing w:before="0" w:beforeAutospacing="0" w:after="0" w:afterAutospacing="0"/>
        <w:rPr>
          <w:rFonts w:eastAsia="Times New Roman"/>
          <w:color w:val="111111"/>
          <w:kern w:val="0"/>
        </w:rPr>
      </w:pPr>
    </w:p>
    <w:p w14:paraId="2504B42B" w14:textId="77777777" w:rsidR="00293C55" w:rsidRDefault="00293C55" w:rsidP="00293C55">
      <w:pPr>
        <w:shd w:val="clear" w:color="auto" w:fill="FFFFFF"/>
        <w:suppressAutoHyphens/>
        <w:spacing w:before="0" w:beforeAutospacing="0" w:after="0" w:afterAutospacing="0"/>
        <w:rPr>
          <w:rFonts w:eastAsia="Times New Roman"/>
          <w:color w:val="111111"/>
          <w:kern w:val="0"/>
        </w:rPr>
      </w:pPr>
    </w:p>
    <w:p w14:paraId="3654B862" w14:textId="77777777" w:rsidR="00293C55" w:rsidRDefault="00293C55" w:rsidP="00293C55">
      <w:pPr>
        <w:shd w:val="clear" w:color="auto" w:fill="FFFFFF"/>
        <w:suppressAutoHyphens/>
        <w:spacing w:before="0" w:beforeAutospacing="0" w:after="0" w:afterAutospacing="0"/>
        <w:rPr>
          <w:rFonts w:eastAsia="Times New Roman"/>
          <w:color w:val="111111"/>
          <w:kern w:val="0"/>
        </w:rPr>
      </w:pPr>
    </w:p>
    <w:p w14:paraId="257F1AAC" w14:textId="77777777" w:rsidR="00293C55" w:rsidRDefault="00293C55" w:rsidP="00293C55">
      <w:pPr>
        <w:shd w:val="clear" w:color="auto" w:fill="FFFFFF"/>
        <w:suppressAutoHyphens/>
        <w:spacing w:before="0" w:beforeAutospacing="0" w:after="0" w:afterAutospacing="0"/>
        <w:rPr>
          <w:rFonts w:eastAsia="Times New Roman"/>
          <w:color w:val="111111"/>
          <w:kern w:val="0"/>
        </w:rPr>
      </w:pPr>
    </w:p>
    <w:p w14:paraId="4C4CC298" w14:textId="77777777" w:rsidR="00293C55" w:rsidRPr="008C2547" w:rsidRDefault="00293C55" w:rsidP="00293C55">
      <w:pPr>
        <w:shd w:val="clear" w:color="auto" w:fill="FFFFFF"/>
        <w:suppressAutoHyphens/>
        <w:spacing w:before="0" w:beforeAutospacing="0" w:after="0" w:afterAutospacing="0"/>
        <w:rPr>
          <w:rFonts w:eastAsia="Times New Roman"/>
          <w:color w:val="111111"/>
          <w:kern w:val="0"/>
        </w:rPr>
      </w:pPr>
    </w:p>
    <w:p w14:paraId="308FC630" w14:textId="5911B8AA" w:rsidR="00CF141E" w:rsidRPr="002C4221" w:rsidRDefault="00313CC3" w:rsidP="008C2547">
      <w:pPr>
        <w:pStyle w:val="Heading2"/>
      </w:pPr>
      <w:bookmarkStart w:id="16" w:name="_Toc217811631"/>
      <w:r w:rsidRPr="002C4221">
        <w:t>Selection Criteria</w:t>
      </w:r>
      <w:bookmarkEnd w:id="16"/>
    </w:p>
    <w:p w14:paraId="15FFD41F" w14:textId="77777777" w:rsidR="00313CC3" w:rsidRPr="002C4221" w:rsidRDefault="00313CC3" w:rsidP="0056135D">
      <w:pPr>
        <w:pStyle w:val="ListParagraph"/>
        <w:numPr>
          <w:ilvl w:val="0"/>
          <w:numId w:val="3"/>
        </w:numPr>
        <w:suppressAutoHyphens/>
        <w:spacing w:before="0" w:beforeAutospacing="0" w:after="0" w:afterAutospacing="0"/>
      </w:pPr>
      <w:r w:rsidRPr="002C4221">
        <w:t>Ranking points are achieved based on the grades received in any general education course required in the program.</w:t>
      </w:r>
    </w:p>
    <w:p w14:paraId="1279631C" w14:textId="77777777" w:rsidR="00313CC3" w:rsidRPr="002C4221" w:rsidRDefault="00313CC3" w:rsidP="0056135D">
      <w:pPr>
        <w:pStyle w:val="ListParagraph"/>
        <w:numPr>
          <w:ilvl w:val="0"/>
          <w:numId w:val="3"/>
        </w:numPr>
        <w:suppressAutoHyphens/>
        <w:spacing w:before="0" w:beforeAutospacing="0" w:after="0" w:afterAutospacing="0"/>
      </w:pPr>
      <w:r w:rsidRPr="002C4221">
        <w:t xml:space="preserve">First-attempt grade in BIO 201 and BIO 202. A grade of A or B will receive additional ranking points. No additional ranking points for a C. </w:t>
      </w:r>
    </w:p>
    <w:p w14:paraId="55DBE557" w14:textId="77777777" w:rsidR="00313CC3" w:rsidRPr="002C4221" w:rsidRDefault="00313CC3" w:rsidP="0056135D">
      <w:pPr>
        <w:pStyle w:val="ListParagraph"/>
        <w:numPr>
          <w:ilvl w:val="0"/>
          <w:numId w:val="3"/>
        </w:numPr>
        <w:suppressAutoHyphens/>
        <w:spacing w:before="0" w:beforeAutospacing="0" w:after="0" w:afterAutospacing="0"/>
      </w:pPr>
      <w:r w:rsidRPr="002C4221">
        <w:t xml:space="preserve">Additional ranking points given for an ACT score of 18 or higher. </w:t>
      </w:r>
    </w:p>
    <w:p w14:paraId="6FFA0EF9" w14:textId="77777777" w:rsidR="00313CC3" w:rsidRPr="002C4221" w:rsidRDefault="00313CC3" w:rsidP="0056135D">
      <w:pPr>
        <w:pStyle w:val="ListParagraph"/>
        <w:numPr>
          <w:ilvl w:val="0"/>
          <w:numId w:val="3"/>
        </w:numPr>
        <w:suppressAutoHyphens/>
        <w:spacing w:before="0" w:beforeAutospacing="0" w:after="0" w:afterAutospacing="0"/>
      </w:pPr>
      <w:r w:rsidRPr="002C4221">
        <w:t>Additional ranking points given for completion of all general education requirements prior to ranking.</w:t>
      </w:r>
    </w:p>
    <w:p w14:paraId="3C180784" w14:textId="638AFEAF" w:rsidR="00F07141" w:rsidRPr="002C4221" w:rsidRDefault="00313CC3" w:rsidP="007D3E40">
      <w:pPr>
        <w:pStyle w:val="ListParagraph"/>
        <w:numPr>
          <w:ilvl w:val="0"/>
          <w:numId w:val="3"/>
        </w:numPr>
        <w:suppressAutoHyphens/>
        <w:spacing w:before="0" w:beforeAutospacing="0" w:after="0" w:afterAutospacing="0"/>
      </w:pPr>
      <w:r w:rsidRPr="002C4221">
        <w:t xml:space="preserve">Candidate must attend a Surgical Technology Information Session to be eligible for the program and will receive additional ranking points for attendance. </w:t>
      </w:r>
    </w:p>
    <w:p w14:paraId="53B93390" w14:textId="417DCFDB" w:rsidR="00CF141E" w:rsidRPr="002C4221" w:rsidRDefault="00613869" w:rsidP="007D3E40">
      <w:pPr>
        <w:pStyle w:val="Heading2"/>
      </w:pPr>
      <w:bookmarkStart w:id="17" w:name="_Toc217811632"/>
      <w:r w:rsidRPr="002C4221">
        <w:t>Retention Policies</w:t>
      </w:r>
      <w:bookmarkEnd w:id="17"/>
      <w:r w:rsidRPr="002C4221">
        <w:t xml:space="preserve"> </w:t>
      </w:r>
    </w:p>
    <w:p w14:paraId="5BA9D457" w14:textId="66CD2421" w:rsidR="00CF141E" w:rsidRPr="002C4221" w:rsidRDefault="00613869" w:rsidP="0056135D">
      <w:pPr>
        <w:suppressAutoHyphens/>
        <w:spacing w:before="0" w:beforeAutospacing="0" w:after="0" w:afterAutospacing="0"/>
        <w:ind w:left="360" w:firstLine="360"/>
      </w:pPr>
      <w:r w:rsidRPr="002C4221">
        <w:t xml:space="preserve"> A student must maintain the following standards, or he/she may be dismissed from the program.</w:t>
      </w:r>
    </w:p>
    <w:p w14:paraId="30771BEC" w14:textId="77777777" w:rsidR="00613869" w:rsidRPr="002C4221" w:rsidRDefault="00613869" w:rsidP="0056135D">
      <w:pPr>
        <w:numPr>
          <w:ilvl w:val="0"/>
          <w:numId w:val="10"/>
        </w:numPr>
        <w:suppressAutoHyphens/>
        <w:spacing w:before="0" w:beforeAutospacing="0" w:after="0" w:afterAutospacing="0"/>
      </w:pPr>
      <w:r w:rsidRPr="002C4221">
        <w:t>Students must maintain grades of C or higher in each SUR course.</w:t>
      </w:r>
    </w:p>
    <w:p w14:paraId="6476E77A" w14:textId="77777777" w:rsidR="00613869" w:rsidRPr="002C4221" w:rsidRDefault="00613869" w:rsidP="0056135D">
      <w:pPr>
        <w:numPr>
          <w:ilvl w:val="0"/>
          <w:numId w:val="10"/>
        </w:numPr>
        <w:suppressAutoHyphens/>
        <w:spacing w:before="0" w:beforeAutospacing="0" w:after="0" w:afterAutospacing="0"/>
      </w:pPr>
      <w:r w:rsidRPr="002C4221">
        <w:t xml:space="preserve">In SUR courses that contain laboratory components, all laboratory skills                    assessments must be completed with a grade of C or higher. Students will be given 2 attempts to pass the skills assessment. If the student is unsuccessful in passing the skills assessment on the second attempt, they will be dismissed from the        program. </w:t>
      </w:r>
    </w:p>
    <w:p w14:paraId="409B1CBF" w14:textId="77777777" w:rsidR="00613869" w:rsidRPr="002C4221" w:rsidRDefault="00613869" w:rsidP="0056135D">
      <w:pPr>
        <w:numPr>
          <w:ilvl w:val="0"/>
          <w:numId w:val="10"/>
        </w:numPr>
        <w:suppressAutoHyphens/>
        <w:spacing w:before="0" w:beforeAutospacing="0" w:after="0" w:afterAutospacing="0"/>
      </w:pPr>
      <w:r w:rsidRPr="002C4221">
        <w:t>Completion of SUR courses as specified by the degree checklist.</w:t>
      </w:r>
    </w:p>
    <w:p w14:paraId="19AA94AB" w14:textId="77777777" w:rsidR="00613869" w:rsidRPr="002C4221" w:rsidRDefault="00613869" w:rsidP="0056135D">
      <w:pPr>
        <w:numPr>
          <w:ilvl w:val="0"/>
          <w:numId w:val="10"/>
        </w:numPr>
        <w:suppressAutoHyphens/>
        <w:spacing w:before="0" w:beforeAutospacing="0" w:after="0" w:afterAutospacing="0"/>
      </w:pPr>
      <w:r w:rsidRPr="002C4221">
        <w:t>Evidence of malpractice insurance and physical examination prior to clinical       training.</w:t>
      </w:r>
    </w:p>
    <w:p w14:paraId="40163053" w14:textId="77777777" w:rsidR="00613869" w:rsidRPr="002C4221" w:rsidRDefault="00613869" w:rsidP="0056135D">
      <w:pPr>
        <w:numPr>
          <w:ilvl w:val="0"/>
          <w:numId w:val="10"/>
        </w:numPr>
        <w:suppressAutoHyphens/>
        <w:spacing w:before="0" w:beforeAutospacing="0" w:after="0" w:afterAutospacing="0"/>
      </w:pPr>
      <w:r w:rsidRPr="002C4221">
        <w:t>Be physically and mentally capable of performing the essential functions of the    program as defined in each program’s Core Performance Standards.</w:t>
      </w:r>
    </w:p>
    <w:p w14:paraId="5D8DA7FA" w14:textId="00F5DBF5" w:rsidR="00060268" w:rsidRPr="002C4221" w:rsidRDefault="00613869" w:rsidP="007D3E40">
      <w:pPr>
        <w:numPr>
          <w:ilvl w:val="0"/>
          <w:numId w:val="10"/>
        </w:numPr>
        <w:suppressAutoHyphens/>
        <w:spacing w:before="0" w:beforeAutospacing="0" w:after="0" w:afterAutospacing="0"/>
      </w:pPr>
      <w:r w:rsidRPr="002C4221">
        <w:t>Any general education not completed prior to admission must be completed with a passing grade. All BIO courses must be completed with a C or higher to remain in the program.</w:t>
      </w:r>
    </w:p>
    <w:p w14:paraId="6A230FE8" w14:textId="69643095" w:rsidR="00CF141E" w:rsidRPr="007D3E40" w:rsidRDefault="00613869" w:rsidP="007D3E40">
      <w:pPr>
        <w:pStyle w:val="Heading2"/>
      </w:pPr>
      <w:bookmarkStart w:id="18" w:name="_Toc217811633"/>
      <w:r w:rsidRPr="002C4221">
        <w:t>Readmission Procedures</w:t>
      </w:r>
      <w:bookmarkEnd w:id="18"/>
    </w:p>
    <w:p w14:paraId="38859C81" w14:textId="77777777" w:rsidR="00613869" w:rsidRPr="002C4221" w:rsidRDefault="00613869" w:rsidP="0056135D">
      <w:pPr>
        <w:numPr>
          <w:ilvl w:val="0"/>
          <w:numId w:val="9"/>
        </w:numPr>
        <w:suppressAutoHyphens/>
        <w:spacing w:before="0" w:beforeAutospacing="0" w:after="0" w:afterAutospacing="0"/>
      </w:pPr>
      <w:r w:rsidRPr="002C4221">
        <w:t>Students applying for readmission must meet all admissions criteria for the selected degree program.</w:t>
      </w:r>
    </w:p>
    <w:p w14:paraId="78D1C160" w14:textId="77777777" w:rsidR="00613869" w:rsidRPr="002C4221" w:rsidRDefault="00613869" w:rsidP="0056135D">
      <w:pPr>
        <w:numPr>
          <w:ilvl w:val="0"/>
          <w:numId w:val="9"/>
        </w:numPr>
        <w:suppressAutoHyphens/>
        <w:spacing w:before="0" w:beforeAutospacing="0" w:after="0" w:afterAutospacing="0"/>
      </w:pPr>
      <w:r w:rsidRPr="002C4221">
        <w:t xml:space="preserve">The applicant must submit a readmission request in writing to the Program Director at least thirty (30) days prior to enrollment. The request must be a detailed personal </w:t>
      </w:r>
      <w:r w:rsidRPr="002C4221">
        <w:lastRenderedPageBreak/>
        <w:t>reflection of the reason(s) for the unsuccessful performance and a plan of correction.</w:t>
      </w:r>
    </w:p>
    <w:p w14:paraId="21F468C7" w14:textId="77777777" w:rsidR="00613869" w:rsidRPr="002C4221" w:rsidRDefault="00613869" w:rsidP="0056135D">
      <w:pPr>
        <w:numPr>
          <w:ilvl w:val="0"/>
          <w:numId w:val="9"/>
        </w:numPr>
        <w:suppressAutoHyphens/>
        <w:spacing w:before="0" w:beforeAutospacing="0" w:after="0" w:afterAutospacing="0"/>
      </w:pPr>
      <w:r w:rsidRPr="002C4221">
        <w:t>One (1) readmission to the Surgical Technology degree program will be permitted</w:t>
      </w:r>
    </w:p>
    <w:p w14:paraId="38645929" w14:textId="77777777" w:rsidR="00613869" w:rsidRPr="002C4221" w:rsidRDefault="00613869" w:rsidP="0056135D">
      <w:pPr>
        <w:numPr>
          <w:ilvl w:val="0"/>
          <w:numId w:val="9"/>
        </w:numPr>
        <w:suppressAutoHyphens/>
        <w:spacing w:before="0" w:beforeAutospacing="0" w:after="0" w:afterAutospacing="0"/>
      </w:pPr>
      <w:r w:rsidRPr="002C4221">
        <w:t>The applicant applying for readmission may be required to meet with the Program Director and other program faculty.</w:t>
      </w:r>
    </w:p>
    <w:p w14:paraId="7CBD3C94" w14:textId="77777777" w:rsidR="00613869" w:rsidRPr="002C4221" w:rsidRDefault="00613869" w:rsidP="0056135D">
      <w:pPr>
        <w:numPr>
          <w:ilvl w:val="0"/>
          <w:numId w:val="9"/>
        </w:numPr>
        <w:suppressAutoHyphens/>
        <w:spacing w:before="0" w:beforeAutospacing="0" w:after="0" w:afterAutospacing="0"/>
      </w:pPr>
      <w:r w:rsidRPr="002C4221">
        <w:t>An acceptable level of discipline-specific competency may need to be demonstrated prior to readmission. A student with previous unsatisfactory clinical performance must be recommended for readmission by consensus of the program faculty.</w:t>
      </w:r>
      <w:r w:rsidRPr="002C4221">
        <w:br/>
      </w:r>
      <w:r w:rsidRPr="002C4221">
        <w:rPr>
          <w:i/>
          <w:iCs/>
        </w:rPr>
        <w:t>Note: The Program Director will verify that all readmissions are current and valid.</w:t>
      </w:r>
    </w:p>
    <w:p w14:paraId="02C9ECEF" w14:textId="77777777" w:rsidR="00613869" w:rsidRPr="002C4221" w:rsidRDefault="00613869" w:rsidP="0056135D">
      <w:pPr>
        <w:numPr>
          <w:ilvl w:val="0"/>
          <w:numId w:val="9"/>
        </w:numPr>
        <w:suppressAutoHyphens/>
        <w:spacing w:before="0" w:beforeAutospacing="0" w:after="0" w:afterAutospacing="0"/>
      </w:pPr>
      <w:r w:rsidRPr="002C4221">
        <w:t>Readmission is contingent upon the availability of space.</w:t>
      </w:r>
    </w:p>
    <w:p w14:paraId="604C2E28" w14:textId="20B76AFF" w:rsidR="007D3E40" w:rsidRPr="007D3E40" w:rsidRDefault="00613869" w:rsidP="00293C55">
      <w:pPr>
        <w:numPr>
          <w:ilvl w:val="0"/>
          <w:numId w:val="9"/>
        </w:numPr>
        <w:suppressAutoHyphens/>
        <w:spacing w:before="0" w:beforeAutospacing="0" w:after="0" w:afterAutospacing="0"/>
      </w:pPr>
      <w:r w:rsidRPr="002C4221">
        <w:t>Students who are dismissed for reasons associated with academic misconduct or code of ethics violations will not be considered for readmission.</w:t>
      </w:r>
    </w:p>
    <w:p w14:paraId="113A485E" w14:textId="5C364E22" w:rsidR="00313CC3" w:rsidRPr="00293C55" w:rsidRDefault="00981286" w:rsidP="00293C55">
      <w:pPr>
        <w:pStyle w:val="Heading1"/>
      </w:pPr>
      <w:bookmarkStart w:id="19" w:name="_Toc217811634"/>
      <w:r w:rsidRPr="002C4221">
        <w:t>Surgical Technology Essential Functions</w:t>
      </w:r>
      <w:bookmarkEnd w:id="19"/>
    </w:p>
    <w:p w14:paraId="358BE2AF" w14:textId="7A0197F8" w:rsidR="00313CC3" w:rsidRPr="008A1F24" w:rsidRDefault="006749EE" w:rsidP="008A1F24">
      <w:pPr>
        <w:pStyle w:val="NormalWeb"/>
        <w:shd w:val="clear" w:color="auto" w:fill="FFFFFF"/>
        <w:suppressAutoHyphens/>
        <w:spacing w:before="0" w:beforeAutospacing="0" w:after="0" w:afterAutospacing="0"/>
        <w:ind w:firstLine="0"/>
        <w:rPr>
          <w:rFonts w:ascii="Aptos" w:eastAsia="Times New Roman" w:hAnsi="Aptos"/>
          <w:color w:val="111111"/>
          <w:kern w:val="0"/>
        </w:rPr>
      </w:pPr>
      <w:r w:rsidRPr="002C4221">
        <w:rPr>
          <w:rFonts w:ascii="Aptos" w:eastAsia="Times New Roman" w:hAnsi="Aptos"/>
          <w:color w:val="111111"/>
          <w:kern w:val="0"/>
        </w:rPr>
        <w:t>The student entering and participating in Surgical Technology must be able to:</w:t>
      </w:r>
    </w:p>
    <w:p w14:paraId="1AA1C0AF" w14:textId="55398387" w:rsidR="00CF141E" w:rsidRPr="007D3E40" w:rsidRDefault="000C2A6A" w:rsidP="007D3E40">
      <w:pPr>
        <w:pStyle w:val="Heading2"/>
        <w:rPr>
          <w:b/>
          <w:bCs/>
        </w:rPr>
      </w:pPr>
      <w:bookmarkStart w:id="20" w:name="_Toc217811635"/>
      <w:r w:rsidRPr="002C4221">
        <w:rPr>
          <w:b/>
          <w:bCs/>
        </w:rPr>
        <w:t>Physical Demands</w:t>
      </w:r>
      <w:bookmarkEnd w:id="20"/>
    </w:p>
    <w:p w14:paraId="58C18917" w14:textId="77914B59" w:rsidR="00F31B58" w:rsidRPr="002C4221" w:rsidRDefault="006749EE" w:rsidP="0056135D">
      <w:pPr>
        <w:pStyle w:val="NormalWeb"/>
        <w:numPr>
          <w:ilvl w:val="0"/>
          <w:numId w:val="6"/>
        </w:numPr>
        <w:shd w:val="clear" w:color="auto" w:fill="FFFFFF"/>
        <w:suppressAutoHyphens/>
        <w:spacing w:before="0" w:beforeAutospacing="0" w:after="0" w:afterAutospacing="0"/>
        <w:rPr>
          <w:rFonts w:ascii="Aptos" w:eastAsia="Times New Roman" w:hAnsi="Aptos"/>
          <w:color w:val="111111"/>
          <w:kern w:val="0"/>
        </w:rPr>
      </w:pPr>
      <w:r w:rsidRPr="002C4221">
        <w:rPr>
          <w:rFonts w:ascii="Aptos" w:eastAsia="Times New Roman" w:hAnsi="Aptos"/>
          <w:color w:val="111111"/>
          <w:kern w:val="0"/>
        </w:rPr>
        <w:t xml:space="preserve">Stand </w:t>
      </w:r>
      <w:r w:rsidR="004E654E" w:rsidRPr="002C4221">
        <w:rPr>
          <w:rFonts w:ascii="Aptos" w:eastAsia="Times New Roman" w:hAnsi="Aptos"/>
          <w:color w:val="111111"/>
          <w:kern w:val="0"/>
        </w:rPr>
        <w:t xml:space="preserve">on both legs </w:t>
      </w:r>
      <w:r w:rsidRPr="002C4221">
        <w:rPr>
          <w:rFonts w:ascii="Aptos" w:eastAsia="Times New Roman" w:hAnsi="Aptos"/>
          <w:color w:val="111111"/>
          <w:kern w:val="0"/>
        </w:rPr>
        <w:t>for prolonged periods.</w:t>
      </w:r>
    </w:p>
    <w:p w14:paraId="64332FA5" w14:textId="570E4031" w:rsidR="006749EE" w:rsidRPr="002C4221" w:rsidRDefault="006749EE" w:rsidP="0056135D">
      <w:pPr>
        <w:pStyle w:val="NormalWeb"/>
        <w:numPr>
          <w:ilvl w:val="0"/>
          <w:numId w:val="6"/>
        </w:numPr>
        <w:shd w:val="clear" w:color="auto" w:fill="FFFFFF"/>
        <w:suppressAutoHyphens/>
        <w:autoSpaceDN w:val="0"/>
        <w:spacing w:before="0" w:beforeAutospacing="0" w:after="0" w:afterAutospacing="0"/>
        <w:rPr>
          <w:rFonts w:ascii="Aptos" w:eastAsia="Times New Roman" w:hAnsi="Aptos"/>
          <w:color w:val="111111"/>
          <w:kern w:val="0"/>
        </w:rPr>
      </w:pPr>
      <w:r w:rsidRPr="002C4221">
        <w:rPr>
          <w:rFonts w:ascii="Aptos" w:eastAsia="Times New Roman" w:hAnsi="Aptos"/>
          <w:color w:val="111111"/>
          <w:kern w:val="0"/>
        </w:rPr>
        <w:t>Be able to work in a limited space</w:t>
      </w:r>
    </w:p>
    <w:p w14:paraId="1AB7C85A" w14:textId="662D1AE8" w:rsidR="006749EE" w:rsidRPr="002C4221" w:rsidRDefault="006749EE" w:rsidP="0056135D">
      <w:pPr>
        <w:numPr>
          <w:ilvl w:val="0"/>
          <w:numId w:val="5"/>
        </w:numPr>
        <w:shd w:val="clear" w:color="auto" w:fill="FFFFFF"/>
        <w:suppressAutoHyphens/>
        <w:spacing w:before="0" w:beforeAutospacing="0" w:after="0" w:afterAutospacing="0"/>
        <w:rPr>
          <w:rFonts w:eastAsia="Times New Roman"/>
          <w:color w:val="111111"/>
          <w:kern w:val="0"/>
        </w:rPr>
      </w:pPr>
      <w:r w:rsidRPr="002C4221">
        <w:rPr>
          <w:rFonts w:eastAsia="Times New Roman"/>
          <w:color w:val="111111"/>
          <w:kern w:val="0"/>
        </w:rPr>
        <w:t xml:space="preserve">Be able to perform under pressure in </w:t>
      </w:r>
      <w:r w:rsidR="000C2A6A" w:rsidRPr="002C4221">
        <w:rPr>
          <w:rFonts w:eastAsia="Times New Roman"/>
          <w:color w:val="111111"/>
          <w:kern w:val="0"/>
        </w:rPr>
        <w:t>stressful</w:t>
      </w:r>
      <w:r w:rsidRPr="002C4221">
        <w:rPr>
          <w:rFonts w:eastAsia="Times New Roman"/>
          <w:color w:val="111111"/>
          <w:kern w:val="0"/>
        </w:rPr>
        <w:t xml:space="preserve"> or emergency situation</w:t>
      </w:r>
      <w:r w:rsidR="000C2A6A" w:rsidRPr="002C4221">
        <w:rPr>
          <w:rFonts w:eastAsia="Times New Roman"/>
          <w:color w:val="111111"/>
          <w:kern w:val="0"/>
        </w:rPr>
        <w:t>s</w:t>
      </w:r>
    </w:p>
    <w:p w14:paraId="178DDE65" w14:textId="77777777" w:rsidR="006749EE" w:rsidRPr="002C4221" w:rsidRDefault="006749EE" w:rsidP="0056135D">
      <w:pPr>
        <w:numPr>
          <w:ilvl w:val="0"/>
          <w:numId w:val="5"/>
        </w:numPr>
        <w:shd w:val="clear" w:color="auto" w:fill="FFFFFF"/>
        <w:suppressAutoHyphens/>
        <w:spacing w:before="0" w:beforeAutospacing="0" w:after="0" w:afterAutospacing="0"/>
        <w:rPr>
          <w:rFonts w:eastAsia="Times New Roman"/>
          <w:color w:val="111111"/>
          <w:kern w:val="0"/>
        </w:rPr>
      </w:pPr>
      <w:r w:rsidRPr="002C4221">
        <w:rPr>
          <w:rFonts w:eastAsia="Times New Roman"/>
          <w:color w:val="111111"/>
          <w:kern w:val="0"/>
        </w:rPr>
        <w:t>Be oriented to reality and not be mentally impaired by mind-altering substances</w:t>
      </w:r>
    </w:p>
    <w:p w14:paraId="389976EC" w14:textId="77777777" w:rsidR="006749EE" w:rsidRPr="002C4221" w:rsidRDefault="006749EE" w:rsidP="0056135D">
      <w:pPr>
        <w:numPr>
          <w:ilvl w:val="0"/>
          <w:numId w:val="5"/>
        </w:numPr>
        <w:shd w:val="clear" w:color="auto" w:fill="FFFFFF"/>
        <w:suppressAutoHyphens/>
        <w:spacing w:before="0" w:beforeAutospacing="0" w:after="0" w:afterAutospacing="0"/>
        <w:rPr>
          <w:rFonts w:eastAsia="Times New Roman"/>
          <w:color w:val="111111"/>
          <w:kern w:val="0"/>
        </w:rPr>
      </w:pPr>
      <w:r w:rsidRPr="002C4221">
        <w:rPr>
          <w:rFonts w:eastAsia="Times New Roman"/>
          <w:color w:val="111111"/>
          <w:kern w:val="0"/>
        </w:rPr>
        <w:t>Hear high and low-frequency sounds within normal range with or without corrective devices</w:t>
      </w:r>
    </w:p>
    <w:p w14:paraId="72741858" w14:textId="08405DEE" w:rsidR="006749EE" w:rsidRPr="002C4221" w:rsidRDefault="006749EE" w:rsidP="0056135D">
      <w:pPr>
        <w:numPr>
          <w:ilvl w:val="0"/>
          <w:numId w:val="5"/>
        </w:numPr>
        <w:shd w:val="clear" w:color="auto" w:fill="FFFFFF"/>
        <w:suppressAutoHyphens/>
        <w:spacing w:before="0" w:beforeAutospacing="0" w:after="0" w:afterAutospacing="0"/>
        <w:rPr>
          <w:rFonts w:eastAsia="Times New Roman"/>
          <w:color w:val="111111"/>
          <w:kern w:val="0"/>
        </w:rPr>
      </w:pPr>
      <w:r w:rsidRPr="002C4221">
        <w:rPr>
          <w:rFonts w:eastAsia="Times New Roman"/>
          <w:color w:val="111111"/>
          <w:kern w:val="0"/>
        </w:rPr>
        <w:t>Possess the visual acuity to read, write, and assess the patient and the environment with or without</w:t>
      </w:r>
      <w:r w:rsidR="005D5747" w:rsidRPr="002C4221">
        <w:rPr>
          <w:rFonts w:eastAsia="Times New Roman"/>
          <w:color w:val="111111"/>
          <w:kern w:val="0"/>
        </w:rPr>
        <w:t xml:space="preserve"> </w:t>
      </w:r>
      <w:r w:rsidR="008B178F" w:rsidRPr="002C4221">
        <w:rPr>
          <w:rFonts w:eastAsia="Times New Roman"/>
          <w:color w:val="111111"/>
          <w:kern w:val="0"/>
        </w:rPr>
        <w:t>corrective</w:t>
      </w:r>
      <w:r w:rsidRPr="002C4221">
        <w:rPr>
          <w:rFonts w:eastAsia="Times New Roman"/>
          <w:color w:val="111111"/>
          <w:kern w:val="0"/>
        </w:rPr>
        <w:t xml:space="preserve"> lens</w:t>
      </w:r>
    </w:p>
    <w:p w14:paraId="21DADA95" w14:textId="33A5D6D1" w:rsidR="0017360D" w:rsidRPr="002C4221" w:rsidRDefault="0017360D" w:rsidP="0056135D">
      <w:pPr>
        <w:numPr>
          <w:ilvl w:val="0"/>
          <w:numId w:val="5"/>
        </w:numPr>
        <w:shd w:val="clear" w:color="auto" w:fill="FFFFFF"/>
        <w:suppressAutoHyphens/>
        <w:spacing w:before="0" w:beforeAutospacing="0" w:after="0" w:afterAutospacing="0"/>
        <w:rPr>
          <w:rFonts w:eastAsia="Times New Roman"/>
          <w:color w:val="111111"/>
          <w:kern w:val="0"/>
        </w:rPr>
      </w:pPr>
      <w:r w:rsidRPr="002C4221">
        <w:rPr>
          <w:rFonts w:eastAsia="Times New Roman"/>
          <w:color w:val="111111"/>
          <w:kern w:val="0"/>
        </w:rPr>
        <w:t>Coordinate hand/eye movements</w:t>
      </w:r>
    </w:p>
    <w:p w14:paraId="6AD6D549" w14:textId="77777777" w:rsidR="006749EE" w:rsidRPr="002C4221" w:rsidRDefault="006749EE" w:rsidP="0056135D">
      <w:pPr>
        <w:numPr>
          <w:ilvl w:val="0"/>
          <w:numId w:val="5"/>
        </w:numPr>
        <w:shd w:val="clear" w:color="auto" w:fill="FFFFFF"/>
        <w:suppressAutoHyphens/>
        <w:spacing w:before="0" w:beforeAutospacing="0" w:after="0" w:afterAutospacing="0"/>
        <w:rPr>
          <w:rFonts w:eastAsia="Times New Roman"/>
          <w:color w:val="111111"/>
          <w:kern w:val="0"/>
        </w:rPr>
      </w:pPr>
      <w:r w:rsidRPr="002C4221">
        <w:rPr>
          <w:rFonts w:eastAsia="Times New Roman"/>
          <w:color w:val="111111"/>
          <w:kern w:val="0"/>
        </w:rPr>
        <w:t>Be able to position and transfer patients with assistance as needed during surgical procedures</w:t>
      </w:r>
    </w:p>
    <w:p w14:paraId="4EC15252" w14:textId="77777777" w:rsidR="006749EE" w:rsidRPr="002C4221" w:rsidRDefault="006749EE" w:rsidP="0056135D">
      <w:pPr>
        <w:numPr>
          <w:ilvl w:val="0"/>
          <w:numId w:val="5"/>
        </w:numPr>
        <w:shd w:val="clear" w:color="auto" w:fill="FFFFFF"/>
        <w:suppressAutoHyphens/>
        <w:spacing w:before="0" w:beforeAutospacing="0" w:after="0" w:afterAutospacing="0"/>
        <w:rPr>
          <w:rFonts w:eastAsia="Times New Roman"/>
          <w:color w:val="111111"/>
          <w:kern w:val="0"/>
        </w:rPr>
      </w:pPr>
      <w:r w:rsidRPr="002C4221">
        <w:rPr>
          <w:rFonts w:eastAsia="Times New Roman"/>
          <w:color w:val="111111"/>
          <w:kern w:val="0"/>
        </w:rPr>
        <w:t>Be able to read, comprehend, communicate, and write legibly in the English language</w:t>
      </w:r>
    </w:p>
    <w:p w14:paraId="697FF6EB" w14:textId="77777777" w:rsidR="006749EE" w:rsidRPr="002C4221" w:rsidRDefault="006749EE" w:rsidP="0056135D">
      <w:pPr>
        <w:numPr>
          <w:ilvl w:val="0"/>
          <w:numId w:val="5"/>
        </w:numPr>
        <w:shd w:val="clear" w:color="auto" w:fill="FFFFFF"/>
        <w:suppressAutoHyphens/>
        <w:spacing w:before="0" w:beforeAutospacing="0" w:after="0" w:afterAutospacing="0"/>
        <w:rPr>
          <w:rFonts w:eastAsia="Times New Roman"/>
          <w:color w:val="111111"/>
          <w:kern w:val="0"/>
        </w:rPr>
      </w:pPr>
      <w:r w:rsidRPr="002C4221">
        <w:rPr>
          <w:rFonts w:eastAsia="Times New Roman"/>
          <w:color w:val="111111"/>
          <w:kern w:val="0"/>
        </w:rPr>
        <w:t>Be able to send, receive and respond appropriately to verbal messages</w:t>
      </w:r>
    </w:p>
    <w:p w14:paraId="6D307B1F" w14:textId="77777777" w:rsidR="006749EE" w:rsidRPr="002C4221" w:rsidRDefault="006749EE" w:rsidP="0056135D">
      <w:pPr>
        <w:numPr>
          <w:ilvl w:val="0"/>
          <w:numId w:val="5"/>
        </w:numPr>
        <w:shd w:val="clear" w:color="auto" w:fill="FFFFFF"/>
        <w:suppressAutoHyphens/>
        <w:spacing w:before="0" w:beforeAutospacing="0" w:after="0" w:afterAutospacing="0"/>
        <w:rPr>
          <w:rFonts w:eastAsia="Times New Roman"/>
          <w:color w:val="111111"/>
          <w:kern w:val="0"/>
        </w:rPr>
      </w:pPr>
      <w:r w:rsidRPr="002C4221">
        <w:rPr>
          <w:rFonts w:eastAsia="Times New Roman"/>
          <w:color w:val="111111"/>
          <w:kern w:val="0"/>
        </w:rPr>
        <w:t>Possess manual dexterity and tactile ability</w:t>
      </w:r>
    </w:p>
    <w:p w14:paraId="77F047B9" w14:textId="77777777" w:rsidR="006749EE" w:rsidRPr="002C4221" w:rsidRDefault="006749EE" w:rsidP="0056135D">
      <w:pPr>
        <w:numPr>
          <w:ilvl w:val="0"/>
          <w:numId w:val="5"/>
        </w:numPr>
        <w:shd w:val="clear" w:color="auto" w:fill="FFFFFF"/>
        <w:suppressAutoHyphens/>
        <w:spacing w:before="0" w:beforeAutospacing="0" w:after="0" w:afterAutospacing="0"/>
        <w:rPr>
          <w:rFonts w:eastAsia="Times New Roman"/>
          <w:color w:val="111111"/>
          <w:kern w:val="0"/>
        </w:rPr>
      </w:pPr>
      <w:r w:rsidRPr="002C4221">
        <w:rPr>
          <w:rFonts w:eastAsia="Times New Roman"/>
          <w:color w:val="111111"/>
          <w:kern w:val="0"/>
        </w:rPr>
        <w:t>Be able to smell body and environmental odors</w:t>
      </w:r>
    </w:p>
    <w:p w14:paraId="57FC80F6" w14:textId="77777777" w:rsidR="006749EE" w:rsidRPr="002C4221" w:rsidRDefault="006749EE" w:rsidP="0056135D">
      <w:pPr>
        <w:numPr>
          <w:ilvl w:val="0"/>
          <w:numId w:val="5"/>
        </w:numPr>
        <w:shd w:val="clear" w:color="auto" w:fill="FFFFFF"/>
        <w:suppressAutoHyphens/>
        <w:spacing w:before="0" w:beforeAutospacing="0" w:after="0" w:afterAutospacing="0"/>
        <w:rPr>
          <w:rFonts w:eastAsia="Times New Roman"/>
          <w:color w:val="111111"/>
          <w:kern w:val="0"/>
        </w:rPr>
      </w:pPr>
      <w:r w:rsidRPr="002C4221">
        <w:rPr>
          <w:rFonts w:eastAsia="Times New Roman"/>
          <w:color w:val="111111"/>
          <w:kern w:val="0"/>
        </w:rPr>
        <w:t>Be able to correctly perform simple mathematical computations</w:t>
      </w:r>
    </w:p>
    <w:p w14:paraId="0CEC47D8" w14:textId="77777777" w:rsidR="006749EE" w:rsidRPr="002C4221" w:rsidRDefault="006749EE" w:rsidP="0056135D">
      <w:pPr>
        <w:numPr>
          <w:ilvl w:val="0"/>
          <w:numId w:val="5"/>
        </w:numPr>
        <w:shd w:val="clear" w:color="auto" w:fill="FFFFFF"/>
        <w:suppressAutoHyphens/>
        <w:spacing w:before="0" w:beforeAutospacing="0" w:after="0" w:afterAutospacing="0"/>
        <w:rPr>
          <w:rFonts w:eastAsia="Times New Roman"/>
          <w:color w:val="111111"/>
          <w:kern w:val="0"/>
        </w:rPr>
      </w:pPr>
      <w:r w:rsidRPr="002C4221">
        <w:rPr>
          <w:rFonts w:eastAsia="Times New Roman"/>
          <w:color w:val="111111"/>
          <w:kern w:val="0"/>
        </w:rPr>
        <w:t>Possess organizational skills</w:t>
      </w:r>
    </w:p>
    <w:p w14:paraId="70D1C70F" w14:textId="3ADA833C" w:rsidR="00060268" w:rsidRPr="007D3E40" w:rsidRDefault="006749EE" w:rsidP="007D3E40">
      <w:pPr>
        <w:numPr>
          <w:ilvl w:val="0"/>
          <w:numId w:val="5"/>
        </w:numPr>
        <w:shd w:val="clear" w:color="auto" w:fill="FFFFFF"/>
        <w:suppressAutoHyphens/>
        <w:spacing w:before="0" w:beforeAutospacing="0" w:after="0" w:afterAutospacing="0"/>
        <w:rPr>
          <w:rFonts w:eastAsia="Times New Roman"/>
          <w:color w:val="111111"/>
          <w:kern w:val="0"/>
        </w:rPr>
      </w:pPr>
      <w:r w:rsidRPr="002C4221">
        <w:rPr>
          <w:rFonts w:eastAsia="Times New Roman"/>
          <w:color w:val="111111"/>
          <w:kern w:val="0"/>
        </w:rPr>
        <w:t>Be able to lift and transport 50 pounds</w:t>
      </w:r>
    </w:p>
    <w:p w14:paraId="52F2B677" w14:textId="1DB916E9" w:rsidR="00CF141E" w:rsidRPr="007D3E40" w:rsidRDefault="000C2A6A" w:rsidP="007D3E40">
      <w:pPr>
        <w:pStyle w:val="Heading2"/>
      </w:pPr>
      <w:bookmarkStart w:id="21" w:name="_Toc217811636"/>
      <w:r w:rsidRPr="002C4221">
        <w:lastRenderedPageBreak/>
        <w:t>Communication</w:t>
      </w:r>
      <w:bookmarkEnd w:id="21"/>
    </w:p>
    <w:p w14:paraId="5E701FFF" w14:textId="77777777" w:rsidR="00BA63AA" w:rsidRPr="002C4221" w:rsidRDefault="00BA63AA" w:rsidP="0056135D">
      <w:pPr>
        <w:pStyle w:val="Default"/>
        <w:numPr>
          <w:ilvl w:val="0"/>
          <w:numId w:val="7"/>
        </w:numPr>
        <w:suppressAutoHyphens/>
        <w:spacing w:before="0" w:beforeAutospacing="0" w:afterAutospacing="0"/>
        <w:rPr>
          <w:rFonts w:ascii="Aptos" w:hAnsi="Aptos"/>
        </w:rPr>
      </w:pPr>
      <w:r w:rsidRPr="002C4221">
        <w:rPr>
          <w:rFonts w:ascii="Aptos" w:hAnsi="Aptos"/>
        </w:rPr>
        <w:t xml:space="preserve">Verbally and in writing, engage in a two-way communication and interact effectively with others, from a variety of social, emotional, cultural and intellectual backgrounds </w:t>
      </w:r>
    </w:p>
    <w:p w14:paraId="0E8860E4" w14:textId="77777777" w:rsidR="00BA63AA" w:rsidRPr="002C4221" w:rsidRDefault="00BA63AA" w:rsidP="0056135D">
      <w:pPr>
        <w:pStyle w:val="Default"/>
        <w:numPr>
          <w:ilvl w:val="0"/>
          <w:numId w:val="7"/>
        </w:numPr>
        <w:suppressAutoHyphens/>
        <w:spacing w:before="0" w:beforeAutospacing="0" w:afterAutospacing="0"/>
        <w:rPr>
          <w:rFonts w:ascii="Aptos" w:hAnsi="Aptos"/>
        </w:rPr>
      </w:pPr>
      <w:r w:rsidRPr="002C4221">
        <w:rPr>
          <w:rFonts w:ascii="Aptos" w:hAnsi="Aptos"/>
        </w:rPr>
        <w:t xml:space="preserve">Work effectively in groups </w:t>
      </w:r>
    </w:p>
    <w:p w14:paraId="20F9C9D8" w14:textId="77777777" w:rsidR="00BA63AA" w:rsidRPr="002C4221" w:rsidRDefault="00BA63AA" w:rsidP="0056135D">
      <w:pPr>
        <w:pStyle w:val="Default"/>
        <w:numPr>
          <w:ilvl w:val="0"/>
          <w:numId w:val="7"/>
        </w:numPr>
        <w:suppressAutoHyphens/>
        <w:spacing w:before="0" w:beforeAutospacing="0" w:afterAutospacing="0"/>
        <w:rPr>
          <w:rFonts w:ascii="Aptos" w:hAnsi="Aptos"/>
        </w:rPr>
      </w:pPr>
      <w:r w:rsidRPr="002C4221">
        <w:rPr>
          <w:rFonts w:ascii="Aptos" w:hAnsi="Aptos"/>
        </w:rPr>
        <w:t xml:space="preserve">Work effectively independently </w:t>
      </w:r>
    </w:p>
    <w:p w14:paraId="29C13418" w14:textId="77777777" w:rsidR="00BA63AA" w:rsidRPr="002C4221" w:rsidRDefault="00BA63AA" w:rsidP="0056135D">
      <w:pPr>
        <w:pStyle w:val="Default"/>
        <w:numPr>
          <w:ilvl w:val="0"/>
          <w:numId w:val="7"/>
        </w:numPr>
        <w:suppressAutoHyphens/>
        <w:spacing w:before="0" w:beforeAutospacing="0" w:afterAutospacing="0"/>
        <w:rPr>
          <w:rFonts w:ascii="Aptos" w:hAnsi="Aptos"/>
        </w:rPr>
      </w:pPr>
      <w:r w:rsidRPr="002C4221">
        <w:rPr>
          <w:rFonts w:ascii="Aptos" w:hAnsi="Aptos"/>
        </w:rPr>
        <w:t xml:space="preserve">Discern and interpret nonverbal communication </w:t>
      </w:r>
    </w:p>
    <w:p w14:paraId="73F84146" w14:textId="77777777" w:rsidR="00BA63AA" w:rsidRPr="002C4221" w:rsidRDefault="00BA63AA" w:rsidP="0056135D">
      <w:pPr>
        <w:pStyle w:val="Default"/>
        <w:numPr>
          <w:ilvl w:val="0"/>
          <w:numId w:val="7"/>
        </w:numPr>
        <w:suppressAutoHyphens/>
        <w:spacing w:before="0" w:beforeAutospacing="0" w:afterAutospacing="0"/>
        <w:rPr>
          <w:rFonts w:ascii="Aptos" w:hAnsi="Aptos"/>
        </w:rPr>
      </w:pPr>
      <w:r w:rsidRPr="002C4221">
        <w:rPr>
          <w:rFonts w:ascii="Aptos" w:hAnsi="Aptos"/>
        </w:rPr>
        <w:t xml:space="preserve">Express one's ideas and feelings clearly </w:t>
      </w:r>
    </w:p>
    <w:p w14:paraId="15ED225A" w14:textId="110A87C4" w:rsidR="00BA63AA" w:rsidRPr="002C4221" w:rsidRDefault="00BA63AA" w:rsidP="0056135D">
      <w:pPr>
        <w:pStyle w:val="Default"/>
        <w:numPr>
          <w:ilvl w:val="0"/>
          <w:numId w:val="7"/>
        </w:numPr>
        <w:suppressAutoHyphens/>
        <w:spacing w:before="0" w:beforeAutospacing="0" w:afterAutospacing="0"/>
        <w:rPr>
          <w:rFonts w:ascii="Aptos" w:hAnsi="Aptos"/>
        </w:rPr>
      </w:pPr>
      <w:r w:rsidRPr="002C4221">
        <w:rPr>
          <w:rFonts w:ascii="Aptos" w:hAnsi="Aptos"/>
        </w:rPr>
        <w:t xml:space="preserve">Communicate with others accurately </w:t>
      </w:r>
      <w:r w:rsidR="00233FF5">
        <w:rPr>
          <w:rFonts w:ascii="Aptos" w:hAnsi="Aptos"/>
        </w:rPr>
        <w:t>promptly</w:t>
      </w:r>
      <w:r w:rsidRPr="002C4221">
        <w:rPr>
          <w:rFonts w:ascii="Aptos" w:hAnsi="Aptos"/>
        </w:rPr>
        <w:t xml:space="preserve"> </w:t>
      </w:r>
    </w:p>
    <w:p w14:paraId="454B9D5A" w14:textId="77777777" w:rsidR="00BA63AA" w:rsidRPr="002C4221" w:rsidRDefault="00BA63AA" w:rsidP="0056135D">
      <w:pPr>
        <w:pStyle w:val="Default"/>
        <w:numPr>
          <w:ilvl w:val="0"/>
          <w:numId w:val="7"/>
        </w:numPr>
        <w:suppressAutoHyphens/>
        <w:spacing w:before="0" w:beforeAutospacing="0" w:afterAutospacing="0"/>
        <w:rPr>
          <w:rFonts w:ascii="Aptos" w:hAnsi="Aptos"/>
        </w:rPr>
      </w:pPr>
      <w:r w:rsidRPr="002C4221">
        <w:rPr>
          <w:rFonts w:ascii="Aptos" w:hAnsi="Aptos"/>
        </w:rPr>
        <w:t xml:space="preserve">Obtain communications from a computer </w:t>
      </w:r>
    </w:p>
    <w:p w14:paraId="00E06A8E" w14:textId="77777777" w:rsidR="00BA63AA" w:rsidRPr="002C4221" w:rsidRDefault="00BA63AA" w:rsidP="0056135D">
      <w:pPr>
        <w:pStyle w:val="Default"/>
        <w:numPr>
          <w:ilvl w:val="0"/>
          <w:numId w:val="7"/>
        </w:numPr>
        <w:suppressAutoHyphens/>
        <w:spacing w:before="0" w:beforeAutospacing="0" w:afterAutospacing="0"/>
        <w:rPr>
          <w:rFonts w:ascii="Aptos" w:hAnsi="Aptos"/>
        </w:rPr>
      </w:pPr>
      <w:r w:rsidRPr="002C4221">
        <w:rPr>
          <w:rFonts w:ascii="Aptos" w:hAnsi="Aptos"/>
        </w:rPr>
        <w:t xml:space="preserve">Possess cognitive/critical thinking skills </w:t>
      </w:r>
    </w:p>
    <w:p w14:paraId="3C64696E" w14:textId="77777777" w:rsidR="00BA63AA" w:rsidRPr="002C4221" w:rsidRDefault="00BA63AA" w:rsidP="0056135D">
      <w:pPr>
        <w:pStyle w:val="Default"/>
        <w:numPr>
          <w:ilvl w:val="0"/>
          <w:numId w:val="7"/>
        </w:numPr>
        <w:suppressAutoHyphens/>
        <w:spacing w:before="0" w:beforeAutospacing="0" w:afterAutospacing="0"/>
        <w:rPr>
          <w:rFonts w:ascii="Aptos" w:hAnsi="Aptos"/>
        </w:rPr>
      </w:pPr>
      <w:r w:rsidRPr="002C4221">
        <w:rPr>
          <w:rFonts w:ascii="Aptos" w:hAnsi="Aptos"/>
        </w:rPr>
        <w:t xml:space="preserve">Effectively read, write, and comprehend the English language </w:t>
      </w:r>
    </w:p>
    <w:p w14:paraId="732D825E" w14:textId="5F705C69" w:rsidR="00BA63AA" w:rsidRPr="002C4221" w:rsidRDefault="00BA63AA" w:rsidP="0056135D">
      <w:pPr>
        <w:pStyle w:val="Default"/>
        <w:numPr>
          <w:ilvl w:val="0"/>
          <w:numId w:val="7"/>
        </w:numPr>
        <w:suppressAutoHyphens/>
        <w:spacing w:before="0" w:beforeAutospacing="0" w:afterAutospacing="0"/>
        <w:rPr>
          <w:rFonts w:ascii="Aptos" w:hAnsi="Aptos"/>
        </w:rPr>
      </w:pPr>
      <w:r w:rsidRPr="002C4221">
        <w:rPr>
          <w:rFonts w:ascii="Aptos" w:hAnsi="Aptos"/>
        </w:rPr>
        <w:t xml:space="preserve">Consistently and dependably engage in the process of critical thinking </w:t>
      </w:r>
      <w:r w:rsidR="00535696" w:rsidRPr="002C4221">
        <w:rPr>
          <w:rFonts w:ascii="Aptos" w:hAnsi="Aptos"/>
        </w:rPr>
        <w:t>to</w:t>
      </w:r>
      <w:r w:rsidRPr="002C4221">
        <w:rPr>
          <w:rFonts w:ascii="Aptos" w:hAnsi="Aptos"/>
        </w:rPr>
        <w:t xml:space="preserve"> formulate and implement safe and ethical </w:t>
      </w:r>
      <w:r w:rsidR="00C87E3E" w:rsidRPr="002C4221">
        <w:rPr>
          <w:rFonts w:ascii="Aptos" w:hAnsi="Aptos"/>
        </w:rPr>
        <w:t>Surgical Technology</w:t>
      </w:r>
      <w:r w:rsidRPr="002C4221">
        <w:rPr>
          <w:rFonts w:ascii="Aptos" w:hAnsi="Aptos"/>
        </w:rPr>
        <w:t xml:space="preserve"> decisions in a variety of health care settings </w:t>
      </w:r>
    </w:p>
    <w:p w14:paraId="33EF3A8C" w14:textId="77777777" w:rsidR="00BA63AA" w:rsidRPr="002C4221" w:rsidRDefault="00BA63AA" w:rsidP="0056135D">
      <w:pPr>
        <w:pStyle w:val="Default"/>
        <w:numPr>
          <w:ilvl w:val="0"/>
          <w:numId w:val="7"/>
        </w:numPr>
        <w:suppressAutoHyphens/>
        <w:spacing w:before="0" w:beforeAutospacing="0" w:afterAutospacing="0"/>
        <w:rPr>
          <w:rFonts w:ascii="Aptos" w:hAnsi="Aptos"/>
        </w:rPr>
      </w:pPr>
      <w:r w:rsidRPr="002C4221">
        <w:rPr>
          <w:rFonts w:ascii="Aptos" w:hAnsi="Aptos"/>
        </w:rPr>
        <w:t xml:space="preserve">Demonstrate satisfactory performance on written examinations including mathematical computations without a calculator </w:t>
      </w:r>
    </w:p>
    <w:p w14:paraId="20A71A9F" w14:textId="1EB493F3" w:rsidR="00060268" w:rsidRPr="007D3E40" w:rsidRDefault="00BA63AA" w:rsidP="007D3E40">
      <w:pPr>
        <w:pStyle w:val="Default"/>
        <w:numPr>
          <w:ilvl w:val="0"/>
          <w:numId w:val="7"/>
        </w:numPr>
        <w:suppressAutoHyphens/>
        <w:spacing w:before="0" w:beforeAutospacing="0" w:afterAutospacing="0"/>
        <w:rPr>
          <w:rFonts w:ascii="Aptos" w:hAnsi="Aptos"/>
        </w:rPr>
      </w:pPr>
      <w:r w:rsidRPr="002C4221">
        <w:rPr>
          <w:rFonts w:ascii="Aptos" w:hAnsi="Aptos"/>
        </w:rPr>
        <w:t xml:space="preserve">Satisfactorily achieve the program objectives </w:t>
      </w:r>
    </w:p>
    <w:p w14:paraId="20D2BE0C" w14:textId="7A5A01D1" w:rsidR="00CF141E" w:rsidRPr="007D3E40" w:rsidRDefault="009F1AB1" w:rsidP="007D3E40">
      <w:pPr>
        <w:pStyle w:val="Heading2"/>
      </w:pPr>
      <w:bookmarkStart w:id="22" w:name="_Toc217811637"/>
      <w:r w:rsidRPr="002C4221">
        <w:t>Professional Behaviors</w:t>
      </w:r>
      <w:bookmarkEnd w:id="22"/>
    </w:p>
    <w:p w14:paraId="185211BC" w14:textId="427ADBF4" w:rsidR="00C735E8" w:rsidRPr="002C4221" w:rsidRDefault="00C735E8" w:rsidP="0056135D">
      <w:pPr>
        <w:pStyle w:val="Default"/>
        <w:numPr>
          <w:ilvl w:val="0"/>
          <w:numId w:val="8"/>
        </w:numPr>
        <w:suppressAutoHyphens/>
        <w:spacing w:before="0" w:beforeAutospacing="0" w:afterAutospacing="0"/>
        <w:rPr>
          <w:rFonts w:ascii="Aptos" w:hAnsi="Aptos"/>
        </w:rPr>
      </w:pPr>
      <w:r w:rsidRPr="002C4221">
        <w:rPr>
          <w:rFonts w:ascii="Aptos" w:hAnsi="Aptos"/>
        </w:rPr>
        <w:t xml:space="preserve">Convey caring, respect, sensitivity, tact, compassion, empathy, tolerance, and a healthy attitude toward      others </w:t>
      </w:r>
    </w:p>
    <w:p w14:paraId="1F7F080E" w14:textId="390E16D2" w:rsidR="00C735E8" w:rsidRPr="002C4221" w:rsidRDefault="00C735E8" w:rsidP="0056135D">
      <w:pPr>
        <w:pStyle w:val="Default"/>
        <w:numPr>
          <w:ilvl w:val="0"/>
          <w:numId w:val="8"/>
        </w:numPr>
        <w:suppressAutoHyphens/>
        <w:spacing w:before="0" w:beforeAutospacing="0" w:afterAutospacing="0"/>
        <w:rPr>
          <w:rFonts w:ascii="Aptos" w:hAnsi="Aptos"/>
        </w:rPr>
      </w:pPr>
      <w:r w:rsidRPr="002C4221">
        <w:rPr>
          <w:rFonts w:ascii="Aptos" w:hAnsi="Aptos"/>
        </w:rPr>
        <w:t xml:space="preserve">Demonstrate a mentally healthy attitude </w:t>
      </w:r>
    </w:p>
    <w:p w14:paraId="6764CD40" w14:textId="77777777" w:rsidR="00C735E8" w:rsidRPr="002C4221" w:rsidRDefault="00C735E8" w:rsidP="0056135D">
      <w:pPr>
        <w:pStyle w:val="Default"/>
        <w:numPr>
          <w:ilvl w:val="0"/>
          <w:numId w:val="8"/>
        </w:numPr>
        <w:suppressAutoHyphens/>
        <w:spacing w:before="0" w:beforeAutospacing="0" w:afterAutospacing="0"/>
        <w:rPr>
          <w:rFonts w:ascii="Aptos" w:hAnsi="Aptos"/>
        </w:rPr>
      </w:pPr>
      <w:r w:rsidRPr="002C4221">
        <w:rPr>
          <w:rFonts w:ascii="Aptos" w:hAnsi="Aptos"/>
        </w:rPr>
        <w:t xml:space="preserve">Handle multiple tasks concurrently </w:t>
      </w:r>
    </w:p>
    <w:p w14:paraId="2122EF60" w14:textId="35D42CD8" w:rsidR="00C735E8" w:rsidRPr="002C4221" w:rsidRDefault="00C735E8" w:rsidP="0056135D">
      <w:pPr>
        <w:pStyle w:val="Default"/>
        <w:numPr>
          <w:ilvl w:val="0"/>
          <w:numId w:val="8"/>
        </w:numPr>
        <w:suppressAutoHyphens/>
        <w:spacing w:before="0" w:beforeAutospacing="0" w:afterAutospacing="0"/>
        <w:rPr>
          <w:rFonts w:ascii="Aptos" w:hAnsi="Aptos"/>
        </w:rPr>
      </w:pPr>
      <w:r w:rsidRPr="002C4221">
        <w:rPr>
          <w:rFonts w:ascii="Aptos" w:hAnsi="Aptos"/>
        </w:rPr>
        <w:t xml:space="preserve">Perform safe, effective care for surgical patients </w:t>
      </w:r>
    </w:p>
    <w:p w14:paraId="5445ECDF" w14:textId="77777777" w:rsidR="00C735E8" w:rsidRPr="002C4221" w:rsidRDefault="00C735E8" w:rsidP="0056135D">
      <w:pPr>
        <w:pStyle w:val="Default"/>
        <w:numPr>
          <w:ilvl w:val="0"/>
          <w:numId w:val="8"/>
        </w:numPr>
        <w:suppressAutoHyphens/>
        <w:spacing w:before="0" w:beforeAutospacing="0" w:afterAutospacing="0"/>
        <w:rPr>
          <w:rFonts w:ascii="Aptos" w:hAnsi="Aptos"/>
        </w:rPr>
      </w:pPr>
      <w:r w:rsidRPr="002C4221">
        <w:rPr>
          <w:rFonts w:ascii="Aptos" w:hAnsi="Aptos"/>
        </w:rPr>
        <w:t xml:space="preserve">Understand and follow the policies and procedures of the College and clinical agencies </w:t>
      </w:r>
    </w:p>
    <w:p w14:paraId="199D0D4B" w14:textId="77777777" w:rsidR="00C735E8" w:rsidRPr="002C4221" w:rsidRDefault="00C735E8" w:rsidP="0056135D">
      <w:pPr>
        <w:pStyle w:val="Default"/>
        <w:numPr>
          <w:ilvl w:val="0"/>
          <w:numId w:val="8"/>
        </w:numPr>
        <w:suppressAutoHyphens/>
        <w:spacing w:before="0" w:beforeAutospacing="0" w:afterAutospacing="0"/>
        <w:rPr>
          <w:rFonts w:ascii="Aptos" w:hAnsi="Aptos"/>
        </w:rPr>
      </w:pPr>
      <w:r w:rsidRPr="002C4221">
        <w:rPr>
          <w:rFonts w:ascii="Aptos" w:hAnsi="Aptos"/>
        </w:rPr>
        <w:t xml:space="preserve">Understand the consequences of violating the Student Code of Conduct </w:t>
      </w:r>
    </w:p>
    <w:p w14:paraId="3913A766" w14:textId="6C008EA8" w:rsidR="00C735E8" w:rsidRPr="002C4221" w:rsidRDefault="00C735E8" w:rsidP="0056135D">
      <w:pPr>
        <w:pStyle w:val="Default"/>
        <w:numPr>
          <w:ilvl w:val="0"/>
          <w:numId w:val="8"/>
        </w:numPr>
        <w:suppressAutoHyphens/>
        <w:spacing w:before="0" w:beforeAutospacing="0" w:afterAutospacing="0"/>
        <w:rPr>
          <w:rFonts w:ascii="Aptos" w:hAnsi="Aptos"/>
        </w:rPr>
      </w:pPr>
      <w:r w:rsidRPr="002C4221">
        <w:rPr>
          <w:rFonts w:ascii="Aptos" w:hAnsi="Aptos"/>
        </w:rPr>
        <w:t xml:space="preserve">Understand that posing a direct threat to others is unacceptable and subjects one to disciplinary actions </w:t>
      </w:r>
    </w:p>
    <w:p w14:paraId="0E129185" w14:textId="77777777" w:rsidR="00C735E8" w:rsidRPr="002C4221" w:rsidRDefault="00C735E8" w:rsidP="0056135D">
      <w:pPr>
        <w:pStyle w:val="Default"/>
        <w:numPr>
          <w:ilvl w:val="0"/>
          <w:numId w:val="8"/>
        </w:numPr>
        <w:suppressAutoHyphens/>
        <w:spacing w:before="0" w:beforeAutospacing="0" w:afterAutospacing="0"/>
        <w:rPr>
          <w:rFonts w:ascii="Aptos" w:hAnsi="Aptos"/>
        </w:rPr>
      </w:pPr>
      <w:r w:rsidRPr="002C4221">
        <w:rPr>
          <w:rFonts w:ascii="Aptos" w:hAnsi="Aptos"/>
        </w:rPr>
        <w:t xml:space="preserve">Not pose a threat to self or others </w:t>
      </w:r>
    </w:p>
    <w:p w14:paraId="79655DED" w14:textId="00751289" w:rsidR="00C735E8" w:rsidRPr="002C4221" w:rsidRDefault="00C735E8" w:rsidP="0056135D">
      <w:pPr>
        <w:pStyle w:val="Default"/>
        <w:numPr>
          <w:ilvl w:val="0"/>
          <w:numId w:val="8"/>
        </w:numPr>
        <w:suppressAutoHyphens/>
        <w:spacing w:before="0" w:beforeAutospacing="0" w:afterAutospacing="0"/>
        <w:rPr>
          <w:rFonts w:ascii="Aptos" w:hAnsi="Aptos"/>
        </w:rPr>
      </w:pPr>
      <w:r w:rsidRPr="002C4221">
        <w:rPr>
          <w:rFonts w:ascii="Aptos" w:hAnsi="Aptos"/>
        </w:rPr>
        <w:t xml:space="preserve">Function effectively in situations of uncertainty and stress </w:t>
      </w:r>
    </w:p>
    <w:p w14:paraId="40D1394B" w14:textId="77777777" w:rsidR="00C735E8" w:rsidRPr="002C4221" w:rsidRDefault="00C735E8" w:rsidP="0056135D">
      <w:pPr>
        <w:pStyle w:val="Default"/>
        <w:numPr>
          <w:ilvl w:val="0"/>
          <w:numId w:val="8"/>
        </w:numPr>
        <w:suppressAutoHyphens/>
        <w:spacing w:before="0" w:beforeAutospacing="0" w:afterAutospacing="0"/>
        <w:rPr>
          <w:rFonts w:ascii="Aptos" w:hAnsi="Aptos"/>
        </w:rPr>
      </w:pPr>
      <w:r w:rsidRPr="002C4221">
        <w:rPr>
          <w:rFonts w:ascii="Aptos" w:hAnsi="Aptos"/>
        </w:rPr>
        <w:t xml:space="preserve">Adapt to changing environments and situations </w:t>
      </w:r>
    </w:p>
    <w:p w14:paraId="358FD72D" w14:textId="77777777" w:rsidR="00C735E8" w:rsidRPr="002C4221" w:rsidRDefault="00C735E8" w:rsidP="0056135D">
      <w:pPr>
        <w:pStyle w:val="Default"/>
        <w:numPr>
          <w:ilvl w:val="0"/>
          <w:numId w:val="8"/>
        </w:numPr>
        <w:suppressAutoHyphens/>
        <w:spacing w:before="0" w:beforeAutospacing="0" w:afterAutospacing="0"/>
        <w:rPr>
          <w:rFonts w:ascii="Aptos" w:hAnsi="Aptos"/>
        </w:rPr>
      </w:pPr>
      <w:r w:rsidRPr="002C4221">
        <w:rPr>
          <w:rFonts w:ascii="Aptos" w:hAnsi="Aptos"/>
        </w:rPr>
        <w:t xml:space="preserve">Remain free of chemical dependency </w:t>
      </w:r>
    </w:p>
    <w:p w14:paraId="6A3EA686" w14:textId="7E883364" w:rsidR="00C735E8" w:rsidRPr="002C4221" w:rsidRDefault="00C735E8" w:rsidP="0056135D">
      <w:pPr>
        <w:pStyle w:val="Default"/>
        <w:numPr>
          <w:ilvl w:val="0"/>
          <w:numId w:val="8"/>
        </w:numPr>
        <w:suppressAutoHyphens/>
        <w:spacing w:before="0" w:beforeAutospacing="0" w:afterAutospacing="0"/>
        <w:rPr>
          <w:rFonts w:ascii="Aptos" w:hAnsi="Aptos"/>
        </w:rPr>
      </w:pPr>
      <w:r w:rsidRPr="002C4221">
        <w:rPr>
          <w:rFonts w:ascii="Aptos" w:hAnsi="Aptos"/>
        </w:rPr>
        <w:t xml:space="preserve">Report promptly to clinical and remain for </w:t>
      </w:r>
      <w:r w:rsidR="009174FC" w:rsidRPr="002C4221">
        <w:rPr>
          <w:rFonts w:ascii="Aptos" w:hAnsi="Aptos"/>
        </w:rPr>
        <w:t xml:space="preserve">the entirety of the scheduled shift </w:t>
      </w:r>
    </w:p>
    <w:p w14:paraId="5FADC60A" w14:textId="77777777" w:rsidR="00C735E8" w:rsidRPr="002C4221" w:rsidRDefault="00C735E8" w:rsidP="0056135D">
      <w:pPr>
        <w:pStyle w:val="Default"/>
        <w:numPr>
          <w:ilvl w:val="0"/>
          <w:numId w:val="8"/>
        </w:numPr>
        <w:suppressAutoHyphens/>
        <w:spacing w:before="0" w:beforeAutospacing="0" w:afterAutospacing="0"/>
        <w:rPr>
          <w:rFonts w:ascii="Aptos" w:hAnsi="Aptos"/>
        </w:rPr>
      </w:pPr>
      <w:r w:rsidRPr="002C4221">
        <w:rPr>
          <w:rFonts w:ascii="Aptos" w:hAnsi="Aptos"/>
        </w:rPr>
        <w:t xml:space="preserve">Accept responsibility, accountability, and ownership of one's actions </w:t>
      </w:r>
    </w:p>
    <w:p w14:paraId="356EC6FD" w14:textId="432B150E" w:rsidR="00C735E8" w:rsidRPr="002C4221" w:rsidRDefault="00C735E8" w:rsidP="0056135D">
      <w:pPr>
        <w:pStyle w:val="Default"/>
        <w:numPr>
          <w:ilvl w:val="0"/>
          <w:numId w:val="8"/>
        </w:numPr>
        <w:suppressAutoHyphens/>
        <w:spacing w:before="0" w:beforeAutospacing="0" w:afterAutospacing="0"/>
        <w:rPr>
          <w:rFonts w:ascii="Aptos" w:hAnsi="Aptos"/>
        </w:rPr>
      </w:pPr>
      <w:r w:rsidRPr="002C4221">
        <w:rPr>
          <w:rFonts w:ascii="Aptos" w:hAnsi="Aptos"/>
        </w:rPr>
        <w:t xml:space="preserve">Examine and modify one's own behavior when it interferes with </w:t>
      </w:r>
      <w:r w:rsidR="00E05673" w:rsidRPr="002C4221">
        <w:rPr>
          <w:rFonts w:ascii="Aptos" w:hAnsi="Aptos"/>
        </w:rPr>
        <w:t>the care of the patient and</w:t>
      </w:r>
      <w:r w:rsidRPr="002C4221">
        <w:rPr>
          <w:rFonts w:ascii="Aptos" w:hAnsi="Aptos"/>
        </w:rPr>
        <w:t xml:space="preserve"> learning </w:t>
      </w:r>
    </w:p>
    <w:p w14:paraId="714BF0A9" w14:textId="28CAFDFD" w:rsidR="000A536E" w:rsidRPr="002C4221" w:rsidRDefault="00C735E8" w:rsidP="0056135D">
      <w:pPr>
        <w:pStyle w:val="Default"/>
        <w:numPr>
          <w:ilvl w:val="0"/>
          <w:numId w:val="8"/>
        </w:numPr>
        <w:suppressAutoHyphens/>
        <w:spacing w:before="0" w:beforeAutospacing="0" w:afterAutospacing="0"/>
        <w:rPr>
          <w:rFonts w:ascii="Aptos" w:hAnsi="Aptos"/>
        </w:rPr>
      </w:pPr>
      <w:r w:rsidRPr="002C4221">
        <w:rPr>
          <w:rFonts w:ascii="Aptos" w:hAnsi="Aptos"/>
        </w:rPr>
        <w:lastRenderedPageBreak/>
        <w:t xml:space="preserve">Ability to make critical decisions in chaotic, disruptive, and complex environments </w:t>
      </w:r>
    </w:p>
    <w:p w14:paraId="253704AB" w14:textId="77777777" w:rsidR="00060268" w:rsidRPr="002C4221" w:rsidRDefault="00060268" w:rsidP="0056135D">
      <w:pPr>
        <w:pStyle w:val="Default"/>
        <w:suppressAutoHyphens/>
        <w:spacing w:before="0" w:beforeAutospacing="0" w:afterAutospacing="0"/>
        <w:ind w:firstLine="0"/>
        <w:rPr>
          <w:rFonts w:ascii="Aptos" w:hAnsi="Aptos"/>
        </w:rPr>
      </w:pPr>
    </w:p>
    <w:p w14:paraId="55D3EA4D" w14:textId="645AEFC3" w:rsidR="00F159B3" w:rsidRPr="00550C57" w:rsidRDefault="006749EE" w:rsidP="00550C57">
      <w:pPr>
        <w:shd w:val="clear" w:color="auto" w:fill="FFFFFF"/>
        <w:suppressAutoHyphens/>
        <w:spacing w:before="0" w:beforeAutospacing="0" w:after="0" w:afterAutospacing="0"/>
        <w:rPr>
          <w:rFonts w:eastAsia="Times New Roman"/>
          <w:color w:val="111111"/>
          <w:kern w:val="0"/>
        </w:rPr>
      </w:pPr>
      <w:r w:rsidRPr="002C4221">
        <w:rPr>
          <w:rFonts w:eastAsia="Times New Roman"/>
          <w:color w:val="111111"/>
          <w:kern w:val="0"/>
        </w:rPr>
        <w:t>Any student who has had a medical event (accident, surgery, bed rest, hospitalization, birth, etc.) that would prevent them from meeting the essential functions required for the program must provide a medical release from the physician stating that the student can meet the essential functions before returning to the clinical area.</w:t>
      </w:r>
    </w:p>
    <w:p w14:paraId="3558AA2F" w14:textId="78B4CFDD" w:rsidR="008D7227" w:rsidRPr="007D3E40" w:rsidRDefault="002A126B" w:rsidP="007D3E40">
      <w:pPr>
        <w:pStyle w:val="Heading1"/>
      </w:pPr>
      <w:bookmarkStart w:id="23" w:name="_Toc217811638"/>
      <w:r w:rsidRPr="002C4221">
        <w:t>Program Cost</w:t>
      </w:r>
      <w:bookmarkEnd w:id="23"/>
    </w:p>
    <w:p w14:paraId="6270AB27" w14:textId="77777777" w:rsidR="002A126B" w:rsidRPr="002C4221" w:rsidRDefault="002A126B" w:rsidP="0056135D">
      <w:pPr>
        <w:pStyle w:val="ListParagraph"/>
        <w:numPr>
          <w:ilvl w:val="0"/>
          <w:numId w:val="4"/>
        </w:numPr>
        <w:suppressAutoHyphens/>
        <w:spacing w:before="0" w:beforeAutospacing="0" w:after="0" w:afterAutospacing="0"/>
        <w:rPr>
          <w:b/>
          <w:bCs/>
        </w:rPr>
      </w:pPr>
      <w:r w:rsidRPr="002C4221">
        <w:rPr>
          <w:b/>
          <w:bCs/>
        </w:rPr>
        <w:t>Books</w:t>
      </w:r>
    </w:p>
    <w:p w14:paraId="1762EE15" w14:textId="51464624" w:rsidR="002A126B" w:rsidRPr="002C4221" w:rsidRDefault="002A126B" w:rsidP="0056135D">
      <w:pPr>
        <w:pStyle w:val="ListParagraph"/>
        <w:suppressAutoHyphens/>
        <w:spacing w:before="0" w:beforeAutospacing="0" w:after="0" w:afterAutospacing="0"/>
        <w:ind w:left="1440"/>
      </w:pPr>
      <w:r w:rsidRPr="002C4221">
        <w:t>The estimated cost for books for the entirety of the program is $</w:t>
      </w:r>
      <w:r w:rsidR="00BF09B1">
        <w:t>1</w:t>
      </w:r>
      <w:r w:rsidRPr="002C4221">
        <w:t>0</w:t>
      </w:r>
      <w:r w:rsidR="00BF09B1">
        <w:t>0</w:t>
      </w:r>
      <w:r w:rsidRPr="002C4221">
        <w:t xml:space="preserve">0. </w:t>
      </w:r>
    </w:p>
    <w:p w14:paraId="49545938" w14:textId="77777777" w:rsidR="002A126B" w:rsidRPr="002C4221" w:rsidRDefault="002A126B" w:rsidP="0056135D">
      <w:pPr>
        <w:pStyle w:val="ListParagraph"/>
        <w:numPr>
          <w:ilvl w:val="0"/>
          <w:numId w:val="4"/>
        </w:numPr>
        <w:suppressAutoHyphens/>
        <w:spacing w:before="0" w:beforeAutospacing="0" w:after="0" w:afterAutospacing="0"/>
        <w:rPr>
          <w:b/>
          <w:bCs/>
        </w:rPr>
      </w:pPr>
      <w:r w:rsidRPr="002C4221">
        <w:rPr>
          <w:b/>
          <w:bCs/>
        </w:rPr>
        <w:t>Health Requirements</w:t>
      </w:r>
    </w:p>
    <w:p w14:paraId="43EF9F06" w14:textId="77777777" w:rsidR="002A126B" w:rsidRPr="002C4221" w:rsidRDefault="002A126B" w:rsidP="0056135D">
      <w:pPr>
        <w:suppressAutoHyphens/>
        <w:spacing w:before="0" w:beforeAutospacing="0" w:after="0" w:afterAutospacing="0"/>
        <w:ind w:left="1440"/>
      </w:pPr>
      <w:r w:rsidRPr="002C4221">
        <w:t>Student physical and titers/shot records will be required. The estimated cost is $200. This is subject to change.</w:t>
      </w:r>
    </w:p>
    <w:p w14:paraId="5AB46F50" w14:textId="77777777" w:rsidR="002A126B" w:rsidRPr="002C4221" w:rsidRDefault="002A126B" w:rsidP="0056135D">
      <w:pPr>
        <w:pStyle w:val="ListParagraph"/>
        <w:numPr>
          <w:ilvl w:val="0"/>
          <w:numId w:val="4"/>
        </w:numPr>
        <w:suppressAutoHyphens/>
        <w:spacing w:before="0" w:beforeAutospacing="0" w:after="0" w:afterAutospacing="0"/>
        <w:rPr>
          <w:b/>
          <w:bCs/>
        </w:rPr>
      </w:pPr>
      <w:r w:rsidRPr="002C4221">
        <w:rPr>
          <w:b/>
          <w:bCs/>
        </w:rPr>
        <w:t>Background check and drug screening</w:t>
      </w:r>
    </w:p>
    <w:p w14:paraId="571F2A80" w14:textId="77777777" w:rsidR="002A126B" w:rsidRPr="002C4221" w:rsidRDefault="002A126B" w:rsidP="0056135D">
      <w:pPr>
        <w:pStyle w:val="ListParagraph"/>
        <w:suppressAutoHyphens/>
        <w:spacing w:before="0" w:beforeAutospacing="0" w:after="0" w:afterAutospacing="0"/>
        <w:ind w:left="1440"/>
      </w:pPr>
      <w:r w:rsidRPr="002C4221">
        <w:t>The initial background check and drug screen will be $100. If a student must repeat any courses or is required to obtain a drug screen “for cause”, there will be an additional charge of $37.</w:t>
      </w:r>
    </w:p>
    <w:p w14:paraId="61AE538E" w14:textId="77777777" w:rsidR="002A126B" w:rsidRPr="002C4221" w:rsidRDefault="002A126B" w:rsidP="0056135D">
      <w:pPr>
        <w:pStyle w:val="ListParagraph"/>
        <w:numPr>
          <w:ilvl w:val="0"/>
          <w:numId w:val="4"/>
        </w:numPr>
        <w:suppressAutoHyphens/>
        <w:spacing w:before="0" w:beforeAutospacing="0" w:after="0" w:afterAutospacing="0"/>
        <w:rPr>
          <w:b/>
          <w:bCs/>
        </w:rPr>
      </w:pPr>
      <w:r w:rsidRPr="002C4221">
        <w:rPr>
          <w:b/>
          <w:bCs/>
        </w:rPr>
        <w:t>Uniforms</w:t>
      </w:r>
    </w:p>
    <w:p w14:paraId="77C84D5E" w14:textId="77777777" w:rsidR="002A126B" w:rsidRPr="002C4221" w:rsidRDefault="002A126B" w:rsidP="0056135D">
      <w:pPr>
        <w:pStyle w:val="ListParagraph"/>
        <w:suppressAutoHyphens/>
        <w:spacing w:before="0" w:beforeAutospacing="0" w:after="0" w:afterAutospacing="0"/>
        <w:ind w:left="1440"/>
      </w:pPr>
      <w:r w:rsidRPr="002C4221">
        <w:t>Scrubs are required for all surgical technology classes (unless directed otherwise by the instructor) and for any group activities and field trips. Students are required to have scrubs the first day of class following acceptance into the program and they must be worn every time the student attends classes. The estimated cost will be $200. This is dependent on the number of sets of scrubs the student decides to purchase.</w:t>
      </w:r>
    </w:p>
    <w:p w14:paraId="5A4D06BC" w14:textId="77777777" w:rsidR="002A126B" w:rsidRPr="002C4221" w:rsidRDefault="002A126B" w:rsidP="0056135D">
      <w:pPr>
        <w:pStyle w:val="ListParagraph"/>
        <w:numPr>
          <w:ilvl w:val="0"/>
          <w:numId w:val="4"/>
        </w:numPr>
        <w:suppressAutoHyphens/>
        <w:spacing w:before="0" w:beforeAutospacing="0" w:after="0" w:afterAutospacing="0"/>
        <w:rPr>
          <w:b/>
          <w:bCs/>
        </w:rPr>
      </w:pPr>
      <w:r w:rsidRPr="002C4221">
        <w:rPr>
          <w:b/>
          <w:bCs/>
        </w:rPr>
        <w:t>Clinical Fee</w:t>
      </w:r>
    </w:p>
    <w:p w14:paraId="5808303D" w14:textId="77777777" w:rsidR="002A126B" w:rsidRPr="002C4221" w:rsidRDefault="002A126B" w:rsidP="0056135D">
      <w:pPr>
        <w:suppressAutoHyphens/>
        <w:spacing w:before="0" w:beforeAutospacing="0" w:after="0" w:afterAutospacing="0"/>
        <w:ind w:left="1440"/>
      </w:pPr>
      <w:r w:rsidRPr="002C4221">
        <w:t>The estimated fee to be charged to the student for laboratory evaluation and clinical tracking will be approximately $200 based on the charges from the company.</w:t>
      </w:r>
    </w:p>
    <w:p w14:paraId="4D2F7B1C" w14:textId="77777777" w:rsidR="002A126B" w:rsidRPr="002C4221" w:rsidRDefault="002A126B" w:rsidP="0056135D">
      <w:pPr>
        <w:pStyle w:val="ListParagraph"/>
        <w:numPr>
          <w:ilvl w:val="0"/>
          <w:numId w:val="4"/>
        </w:numPr>
        <w:suppressAutoHyphens/>
        <w:spacing w:before="0" w:beforeAutospacing="0" w:after="0" w:afterAutospacing="0"/>
        <w:rPr>
          <w:b/>
          <w:bCs/>
        </w:rPr>
      </w:pPr>
      <w:r w:rsidRPr="002C4221">
        <w:rPr>
          <w:b/>
          <w:bCs/>
        </w:rPr>
        <w:t>Application for Surgical Technology Certification</w:t>
      </w:r>
    </w:p>
    <w:p w14:paraId="3192D10B" w14:textId="3EA03BF2" w:rsidR="002A126B" w:rsidRPr="002C4221" w:rsidRDefault="002A126B" w:rsidP="0056135D">
      <w:pPr>
        <w:suppressAutoHyphens/>
        <w:spacing w:before="0" w:beforeAutospacing="0" w:after="0" w:afterAutospacing="0"/>
        <w:ind w:left="1440"/>
        <w:rPr>
          <w:b/>
          <w:bCs/>
        </w:rPr>
      </w:pPr>
      <w:r w:rsidRPr="002C4221">
        <w:t>The cost to purchase the certification exam is approximately $2</w:t>
      </w:r>
      <w:r w:rsidR="00D96F9C">
        <w:t>5</w:t>
      </w:r>
      <w:r w:rsidRPr="002C4221">
        <w:t>7. This is subject to change based on the examination charges.</w:t>
      </w:r>
    </w:p>
    <w:p w14:paraId="686A4DBD" w14:textId="77777777" w:rsidR="002A126B" w:rsidRPr="002C4221" w:rsidRDefault="002A126B" w:rsidP="0056135D">
      <w:pPr>
        <w:pStyle w:val="ListParagraph"/>
        <w:numPr>
          <w:ilvl w:val="0"/>
          <w:numId w:val="4"/>
        </w:numPr>
        <w:suppressAutoHyphens/>
        <w:spacing w:before="0" w:beforeAutospacing="0" w:after="0" w:afterAutospacing="0"/>
        <w:rPr>
          <w:b/>
          <w:bCs/>
        </w:rPr>
      </w:pPr>
      <w:r w:rsidRPr="002C4221">
        <w:rPr>
          <w:b/>
          <w:bCs/>
        </w:rPr>
        <w:t>Application fee for Degree</w:t>
      </w:r>
    </w:p>
    <w:p w14:paraId="51353515" w14:textId="77777777" w:rsidR="002A126B" w:rsidRPr="002C4221" w:rsidRDefault="002A126B" w:rsidP="0056135D">
      <w:pPr>
        <w:suppressAutoHyphens/>
        <w:spacing w:before="0" w:beforeAutospacing="0" w:after="0" w:afterAutospacing="0"/>
        <w:ind w:left="1440"/>
      </w:pPr>
      <w:r w:rsidRPr="002C4221">
        <w:t>The fee for graduation is $10</w:t>
      </w:r>
    </w:p>
    <w:p w14:paraId="01425647" w14:textId="77777777" w:rsidR="002A126B" w:rsidRPr="002C4221" w:rsidRDefault="002A126B" w:rsidP="0056135D">
      <w:pPr>
        <w:suppressAutoHyphens/>
        <w:spacing w:before="0" w:beforeAutospacing="0" w:after="0" w:afterAutospacing="0"/>
        <w:ind w:left="1440"/>
      </w:pPr>
    </w:p>
    <w:p w14:paraId="1C13091F" w14:textId="0BAAEE66" w:rsidR="00060268" w:rsidRDefault="002A126B" w:rsidP="007D3E40">
      <w:pPr>
        <w:suppressAutoHyphens/>
        <w:spacing w:before="0" w:beforeAutospacing="0" w:after="0" w:afterAutospacing="0"/>
        <w:ind w:left="405"/>
        <w:jc w:val="center"/>
      </w:pPr>
      <w:r w:rsidRPr="002C4221">
        <w:t>(Total cost (not including tuition) will be approximately $1774 per student.)</w:t>
      </w:r>
    </w:p>
    <w:p w14:paraId="4BBB4617" w14:textId="77777777" w:rsidR="00293C55" w:rsidRDefault="00293C55" w:rsidP="007D3E40">
      <w:pPr>
        <w:suppressAutoHyphens/>
        <w:spacing w:before="0" w:beforeAutospacing="0" w:after="0" w:afterAutospacing="0"/>
        <w:ind w:left="405"/>
        <w:jc w:val="center"/>
      </w:pPr>
    </w:p>
    <w:p w14:paraId="51137E66" w14:textId="77777777" w:rsidR="00293C55" w:rsidRDefault="00293C55" w:rsidP="007D3E40">
      <w:pPr>
        <w:suppressAutoHyphens/>
        <w:spacing w:before="0" w:beforeAutospacing="0" w:after="0" w:afterAutospacing="0"/>
        <w:ind w:left="405"/>
        <w:jc w:val="center"/>
      </w:pPr>
    </w:p>
    <w:p w14:paraId="75464F2A" w14:textId="77777777" w:rsidR="00293C55" w:rsidRDefault="00293C55" w:rsidP="007D3E40">
      <w:pPr>
        <w:suppressAutoHyphens/>
        <w:spacing w:before="0" w:beforeAutospacing="0" w:after="0" w:afterAutospacing="0"/>
        <w:ind w:left="405"/>
        <w:jc w:val="center"/>
      </w:pPr>
    </w:p>
    <w:p w14:paraId="0998B115" w14:textId="77777777" w:rsidR="00293C55" w:rsidRDefault="00293C55" w:rsidP="007D3E40">
      <w:pPr>
        <w:suppressAutoHyphens/>
        <w:spacing w:before="0" w:beforeAutospacing="0" w:after="0" w:afterAutospacing="0"/>
        <w:ind w:left="405"/>
        <w:jc w:val="center"/>
      </w:pPr>
    </w:p>
    <w:p w14:paraId="228E2963" w14:textId="77777777" w:rsidR="00293C55" w:rsidRDefault="00293C55" w:rsidP="007D3E40">
      <w:pPr>
        <w:suppressAutoHyphens/>
        <w:spacing w:before="0" w:beforeAutospacing="0" w:after="0" w:afterAutospacing="0"/>
        <w:ind w:left="405"/>
        <w:jc w:val="center"/>
      </w:pPr>
    </w:p>
    <w:p w14:paraId="098509D7" w14:textId="77777777" w:rsidR="00293C55" w:rsidRDefault="00293C55" w:rsidP="007D3E40">
      <w:pPr>
        <w:suppressAutoHyphens/>
        <w:spacing w:before="0" w:beforeAutospacing="0" w:after="0" w:afterAutospacing="0"/>
        <w:ind w:left="405"/>
        <w:jc w:val="center"/>
      </w:pPr>
    </w:p>
    <w:p w14:paraId="2BFD68E5" w14:textId="77777777" w:rsidR="00293C55" w:rsidRPr="007D3E40" w:rsidRDefault="00293C55" w:rsidP="007D3E40">
      <w:pPr>
        <w:suppressAutoHyphens/>
        <w:spacing w:before="0" w:beforeAutospacing="0" w:after="0" w:afterAutospacing="0"/>
        <w:ind w:left="405"/>
        <w:jc w:val="center"/>
      </w:pPr>
    </w:p>
    <w:p w14:paraId="08A7FAF7" w14:textId="33CFFE05" w:rsidR="008D7227" w:rsidRPr="007D3E40" w:rsidRDefault="003E4D08" w:rsidP="007D3E40">
      <w:pPr>
        <w:pStyle w:val="Heading1"/>
      </w:pPr>
      <w:bookmarkStart w:id="24" w:name="_Toc217811639"/>
      <w:r w:rsidRPr="002C4221">
        <w:t>Surgical Technology Curriculu</w:t>
      </w:r>
      <w:bookmarkEnd w:id="24"/>
      <w:r w:rsidR="007D3E40">
        <w:t>m</w:t>
      </w:r>
    </w:p>
    <w:p w14:paraId="349ACDD2" w14:textId="3CCE06CB" w:rsidR="00CF141E" w:rsidRPr="002C4221" w:rsidRDefault="00BA22CF" w:rsidP="00550C57">
      <w:pPr>
        <w:pStyle w:val="Heading2"/>
      </w:pPr>
      <w:bookmarkStart w:id="25" w:name="_Toc217811640"/>
      <w:r w:rsidRPr="002C4221">
        <w:t>Prerequisite Courses</w:t>
      </w:r>
      <w:bookmarkEnd w:id="25"/>
      <w:r w:rsidR="003F66A9" w:rsidRPr="002C4221">
        <w:t xml:space="preserve"> </w:t>
      </w:r>
    </w:p>
    <w:p w14:paraId="57CB9492" w14:textId="1C602B24" w:rsidR="003E4D08" w:rsidRPr="002C4221" w:rsidRDefault="00B1753C" w:rsidP="0056135D">
      <w:pPr>
        <w:shd w:val="clear" w:color="auto" w:fill="FFFFFF"/>
        <w:suppressAutoHyphens/>
        <w:spacing w:before="0" w:beforeAutospacing="0" w:after="0" w:afterAutospacing="0"/>
        <w:ind w:firstLine="0"/>
        <w:rPr>
          <w:rFonts w:eastAsia="Times New Roman"/>
          <w:color w:val="111111"/>
          <w:kern w:val="0"/>
        </w:rPr>
      </w:pPr>
      <w:r w:rsidRPr="002C4221">
        <w:rPr>
          <w:rFonts w:eastAsia="Times New Roman"/>
          <w:color w:val="111111"/>
          <w:kern w:val="0"/>
        </w:rPr>
        <w:t xml:space="preserve">These courses </w:t>
      </w:r>
      <w:r w:rsidR="003F66A9" w:rsidRPr="002C4221">
        <w:rPr>
          <w:rFonts w:eastAsia="Times New Roman"/>
          <w:color w:val="111111"/>
          <w:kern w:val="0"/>
        </w:rPr>
        <w:t xml:space="preserve">must be completed </w:t>
      </w:r>
      <w:r w:rsidR="006A6D1E">
        <w:rPr>
          <w:rFonts w:eastAsia="Times New Roman"/>
          <w:color w:val="111111"/>
          <w:kern w:val="0"/>
        </w:rPr>
        <w:t>before</w:t>
      </w:r>
      <w:r w:rsidR="003F66A9" w:rsidRPr="002C4221">
        <w:rPr>
          <w:rFonts w:eastAsia="Times New Roman"/>
          <w:color w:val="111111"/>
          <w:kern w:val="0"/>
        </w:rPr>
        <w:t xml:space="preserve"> admission into the surgical technology program</w:t>
      </w:r>
      <w:r w:rsidRPr="002C4221">
        <w:rPr>
          <w:rFonts w:eastAsia="Times New Roman"/>
          <w:color w:val="111111"/>
          <w:kern w:val="0"/>
        </w:rPr>
        <w:t>:</w:t>
      </w:r>
    </w:p>
    <w:p w14:paraId="407AB4BE" w14:textId="07D6A9A9" w:rsidR="003F66A9" w:rsidRPr="002C4221" w:rsidRDefault="003F66A9" w:rsidP="0056135D">
      <w:pPr>
        <w:suppressAutoHyphens/>
        <w:spacing w:before="0" w:beforeAutospacing="0" w:after="0" w:afterAutospacing="0"/>
        <w:ind w:firstLine="720"/>
        <w:jc w:val="both"/>
      </w:pPr>
      <w:r w:rsidRPr="002C4221">
        <w:t>ORI 101</w:t>
      </w:r>
      <w:r w:rsidRPr="002C4221">
        <w:tab/>
        <w:t>Freshman Seminar</w:t>
      </w:r>
      <w:r w:rsidRPr="002C4221">
        <w:tab/>
      </w:r>
      <w:r w:rsidRPr="002C4221">
        <w:tab/>
      </w:r>
      <w:r w:rsidRPr="002C4221">
        <w:tab/>
      </w:r>
      <w:r w:rsidRPr="002C4221">
        <w:tab/>
      </w:r>
      <w:r w:rsidRPr="002C4221">
        <w:tab/>
      </w:r>
    </w:p>
    <w:p w14:paraId="3E74C387" w14:textId="51377862" w:rsidR="003F66A9" w:rsidRPr="002C4221" w:rsidRDefault="003F66A9" w:rsidP="0056135D">
      <w:pPr>
        <w:suppressAutoHyphens/>
        <w:spacing w:before="0" w:beforeAutospacing="0" w:after="0" w:afterAutospacing="0"/>
        <w:ind w:firstLine="720"/>
        <w:jc w:val="both"/>
      </w:pPr>
      <w:r w:rsidRPr="002C4221">
        <w:t>PSY 200</w:t>
      </w:r>
      <w:r w:rsidRPr="002C4221">
        <w:tab/>
        <w:t>General Psychology</w:t>
      </w:r>
      <w:r w:rsidRPr="002C4221">
        <w:tab/>
      </w:r>
      <w:r w:rsidRPr="002C4221">
        <w:tab/>
      </w:r>
      <w:r w:rsidRPr="002C4221">
        <w:tab/>
      </w:r>
      <w:r w:rsidRPr="002C4221">
        <w:tab/>
      </w:r>
      <w:r w:rsidRPr="002C4221">
        <w:tab/>
      </w:r>
    </w:p>
    <w:p w14:paraId="207DD81A" w14:textId="59DFCCA1" w:rsidR="003F66A9" w:rsidRPr="002C4221" w:rsidRDefault="003F66A9" w:rsidP="0056135D">
      <w:pPr>
        <w:suppressAutoHyphens/>
        <w:spacing w:before="0" w:beforeAutospacing="0" w:after="0" w:afterAutospacing="0"/>
        <w:ind w:firstLine="720"/>
        <w:jc w:val="both"/>
      </w:pPr>
      <w:r w:rsidRPr="002C4221">
        <w:t>BIO 201</w:t>
      </w:r>
      <w:r w:rsidRPr="002C4221">
        <w:tab/>
        <w:t xml:space="preserve">Human </w:t>
      </w:r>
      <w:r w:rsidR="006A6D1E">
        <w:t>Anatomy</w:t>
      </w:r>
      <w:r w:rsidRPr="002C4221">
        <w:t xml:space="preserve"> and Physiology I</w:t>
      </w:r>
      <w:r w:rsidRPr="002C4221">
        <w:tab/>
      </w:r>
      <w:r w:rsidRPr="002C4221">
        <w:tab/>
      </w:r>
    </w:p>
    <w:p w14:paraId="16D830EB" w14:textId="4B4BF5B4" w:rsidR="003F66A9" w:rsidRPr="002C4221" w:rsidRDefault="003F66A9" w:rsidP="0056135D">
      <w:pPr>
        <w:suppressAutoHyphens/>
        <w:spacing w:before="0" w:beforeAutospacing="0" w:after="0" w:afterAutospacing="0"/>
        <w:ind w:firstLine="720"/>
        <w:jc w:val="both"/>
      </w:pPr>
      <w:r w:rsidRPr="002C4221">
        <w:t>MTH 100</w:t>
      </w:r>
      <w:r w:rsidRPr="002C4221">
        <w:tab/>
        <w:t>Intermediate College Algebra</w:t>
      </w:r>
      <w:r w:rsidRPr="002C4221">
        <w:tab/>
      </w:r>
    </w:p>
    <w:p w14:paraId="5A715859" w14:textId="567D0C10" w:rsidR="00CF141E" w:rsidRPr="00080D4E" w:rsidRDefault="003F66A9" w:rsidP="00080D4E">
      <w:pPr>
        <w:suppressAutoHyphens/>
        <w:spacing w:before="0" w:beforeAutospacing="0" w:after="0" w:afterAutospacing="0"/>
        <w:ind w:firstLine="720"/>
        <w:jc w:val="both"/>
      </w:pPr>
      <w:r w:rsidRPr="002C4221">
        <w:t>HPS 105</w:t>
      </w:r>
      <w:r w:rsidRPr="002C4221">
        <w:tab/>
        <w:t>Medical Terminology</w:t>
      </w:r>
      <w:r w:rsidRPr="002C4221">
        <w:rPr>
          <w:b/>
          <w:bCs/>
        </w:rPr>
        <w:tab/>
      </w:r>
    </w:p>
    <w:p w14:paraId="3D1DE5E5" w14:textId="3CC43193" w:rsidR="00CF141E" w:rsidRPr="002C4221" w:rsidRDefault="003F66A9" w:rsidP="00550C57">
      <w:pPr>
        <w:pStyle w:val="Heading2"/>
      </w:pPr>
      <w:bookmarkStart w:id="26" w:name="_Toc217811641"/>
      <w:r w:rsidRPr="002C4221">
        <w:t>Remaining General Education Courses</w:t>
      </w:r>
      <w:bookmarkEnd w:id="26"/>
    </w:p>
    <w:p w14:paraId="626FFB46" w14:textId="155CC5D8" w:rsidR="003F66A9" w:rsidRPr="002C4221" w:rsidRDefault="00CF141E" w:rsidP="0056135D">
      <w:pPr>
        <w:suppressAutoHyphens/>
        <w:spacing w:before="0" w:beforeAutospacing="0" w:after="0" w:afterAutospacing="0"/>
        <w:ind w:firstLine="720"/>
      </w:pPr>
      <w:r w:rsidRPr="002C4221">
        <w:t>T</w:t>
      </w:r>
      <w:r w:rsidR="00BF345D" w:rsidRPr="002C4221">
        <w:t>hese</w:t>
      </w:r>
      <w:r w:rsidR="00A24365" w:rsidRPr="002C4221">
        <w:t xml:space="preserve"> courses may be taken </w:t>
      </w:r>
      <w:r w:rsidR="00BF345D" w:rsidRPr="002C4221">
        <w:t>in conjunction with</w:t>
      </w:r>
      <w:r w:rsidR="00A24365" w:rsidRPr="002C4221">
        <w:t xml:space="preserve"> the surgical technology </w:t>
      </w:r>
      <w:r w:rsidR="00300678" w:rsidRPr="002C4221">
        <w:t>courses,</w:t>
      </w:r>
      <w:r w:rsidR="00BF345D" w:rsidRPr="002C4221">
        <w:t xml:space="preserve"> </w:t>
      </w:r>
      <w:r w:rsidR="00A60FAF" w:rsidRPr="002C4221">
        <w:t>but it</w:t>
      </w:r>
      <w:r w:rsidR="00A24365" w:rsidRPr="002C4221">
        <w:t xml:space="preserve"> </w:t>
      </w:r>
      <w:r w:rsidRPr="002C4221">
        <w:t>is</w:t>
      </w:r>
      <w:r w:rsidR="00BF345D" w:rsidRPr="002C4221">
        <w:t xml:space="preserve"> </w:t>
      </w:r>
      <w:r w:rsidR="00A24365" w:rsidRPr="002C4221">
        <w:t xml:space="preserve">recommended to be completed before admission. All </w:t>
      </w:r>
      <w:r w:rsidR="002C4667">
        <w:t xml:space="preserve">general education </w:t>
      </w:r>
      <w:r w:rsidR="00A24365" w:rsidRPr="002C4221">
        <w:t xml:space="preserve">courses must be completed </w:t>
      </w:r>
      <w:r w:rsidR="00BF345D" w:rsidRPr="002C4221">
        <w:t>by the completion of the surgical technology courses</w:t>
      </w:r>
      <w:r w:rsidR="00B1753C" w:rsidRPr="002C4221">
        <w:t>:</w:t>
      </w:r>
    </w:p>
    <w:p w14:paraId="6A8CCD60" w14:textId="77777777" w:rsidR="00CF141E" w:rsidRPr="002C4221" w:rsidRDefault="00CF141E" w:rsidP="0056135D">
      <w:pPr>
        <w:suppressAutoHyphens/>
        <w:spacing w:before="0" w:beforeAutospacing="0" w:after="0" w:afterAutospacing="0"/>
        <w:ind w:firstLine="720"/>
      </w:pPr>
    </w:p>
    <w:p w14:paraId="53B24D00" w14:textId="6AA5A0D7" w:rsidR="00BF345D" w:rsidRPr="002C4221" w:rsidRDefault="00BF345D" w:rsidP="0056135D">
      <w:pPr>
        <w:suppressAutoHyphens/>
        <w:spacing w:before="0" w:beforeAutospacing="0" w:after="0" w:afterAutospacing="0"/>
      </w:pPr>
      <w:r w:rsidRPr="002C4221">
        <w:tab/>
      </w:r>
      <w:r w:rsidR="00495F6F" w:rsidRPr="002C4221">
        <w:tab/>
      </w:r>
      <w:r w:rsidR="00023C0D" w:rsidRPr="002C4221">
        <w:t>BIO 202</w:t>
      </w:r>
      <w:r w:rsidR="00023C0D" w:rsidRPr="002C4221">
        <w:tab/>
        <w:t xml:space="preserve">Human </w:t>
      </w:r>
      <w:r w:rsidR="002C4667">
        <w:t>Anatomy</w:t>
      </w:r>
      <w:r w:rsidR="00023C0D" w:rsidRPr="002C4221">
        <w:t xml:space="preserve"> and Physiology II</w:t>
      </w:r>
    </w:p>
    <w:p w14:paraId="579773EA" w14:textId="31AD3139" w:rsidR="00D17B7E" w:rsidRPr="002C4221" w:rsidRDefault="00D17B7E" w:rsidP="0056135D">
      <w:pPr>
        <w:suppressAutoHyphens/>
        <w:spacing w:before="0" w:beforeAutospacing="0" w:after="0" w:afterAutospacing="0"/>
      </w:pPr>
      <w:r w:rsidRPr="002C4221">
        <w:tab/>
      </w:r>
      <w:r w:rsidR="00495F6F" w:rsidRPr="002C4221">
        <w:tab/>
      </w:r>
      <w:r w:rsidRPr="002C4221">
        <w:t xml:space="preserve">SPH 106 </w:t>
      </w:r>
      <w:r w:rsidRPr="002C4221">
        <w:tab/>
        <w:t>Fundamentals of Oral Communication</w:t>
      </w:r>
    </w:p>
    <w:p w14:paraId="45CBED35" w14:textId="5C461EAA" w:rsidR="00D17B7E" w:rsidRPr="002C4221" w:rsidRDefault="00D17B7E" w:rsidP="0056135D">
      <w:pPr>
        <w:suppressAutoHyphens/>
        <w:spacing w:before="0" w:beforeAutospacing="0" w:after="0" w:afterAutospacing="0"/>
        <w:rPr>
          <w:b/>
          <w:bCs/>
        </w:rPr>
      </w:pPr>
      <w:r w:rsidRPr="002C4221">
        <w:tab/>
      </w:r>
      <w:r w:rsidRPr="002C4221">
        <w:tab/>
      </w:r>
      <w:r w:rsidR="00495F6F" w:rsidRPr="002C4221">
        <w:tab/>
      </w:r>
      <w:r w:rsidRPr="002C4221">
        <w:rPr>
          <w:b/>
          <w:bCs/>
        </w:rPr>
        <w:t>OR</w:t>
      </w:r>
    </w:p>
    <w:p w14:paraId="7505BF63" w14:textId="378EDF5E" w:rsidR="00D17B7E" w:rsidRPr="002C4221" w:rsidRDefault="00D17B7E" w:rsidP="0056135D">
      <w:pPr>
        <w:suppressAutoHyphens/>
        <w:spacing w:before="0" w:beforeAutospacing="0" w:after="0" w:afterAutospacing="0"/>
        <w:ind w:firstLine="720"/>
      </w:pPr>
      <w:r w:rsidRPr="002C4221">
        <w:t>SPH 107</w:t>
      </w:r>
      <w:r w:rsidRPr="002C4221">
        <w:tab/>
        <w:t>Fundamentals of Public Speaking</w:t>
      </w:r>
    </w:p>
    <w:p w14:paraId="311F6B41" w14:textId="0D7DB688" w:rsidR="007D2E60" w:rsidRPr="002C4221" w:rsidRDefault="007D2E60" w:rsidP="0056135D">
      <w:pPr>
        <w:suppressAutoHyphens/>
        <w:spacing w:before="0" w:beforeAutospacing="0" w:after="0" w:afterAutospacing="0"/>
        <w:ind w:firstLine="720"/>
      </w:pPr>
      <w:r w:rsidRPr="002C4221">
        <w:t>ENG 101</w:t>
      </w:r>
      <w:r w:rsidRPr="002C4221">
        <w:tab/>
        <w:t>English Composition</w:t>
      </w:r>
    </w:p>
    <w:p w14:paraId="3CC3975D" w14:textId="1BA7C49E" w:rsidR="008A7BE2" w:rsidRPr="002C4221" w:rsidRDefault="00990BA0" w:rsidP="00293C55">
      <w:pPr>
        <w:suppressAutoHyphens/>
        <w:spacing w:before="0" w:beforeAutospacing="0" w:after="0" w:afterAutospacing="0"/>
        <w:ind w:firstLine="720"/>
      </w:pPr>
      <w:r w:rsidRPr="002C4221">
        <w:tab/>
      </w:r>
      <w:r w:rsidRPr="002C4221">
        <w:tab/>
        <w:t>1 Humanities and Fine Arts Elective</w:t>
      </w:r>
    </w:p>
    <w:p w14:paraId="493DC501" w14:textId="6062ED5A" w:rsidR="008A7BE2" w:rsidRPr="00293C55" w:rsidRDefault="008A7BE2" w:rsidP="00293C55">
      <w:pPr>
        <w:pStyle w:val="Heading2"/>
      </w:pPr>
      <w:bookmarkStart w:id="27" w:name="_Toc217811642"/>
      <w:r w:rsidRPr="002C4221">
        <w:t>Core Surgical Technology Courses</w:t>
      </w:r>
      <w:r w:rsidR="00C060C0" w:rsidRPr="002C4221">
        <w:t xml:space="preserve"> (Students </w:t>
      </w:r>
      <w:r w:rsidR="0097189D">
        <w:t>must be</w:t>
      </w:r>
      <w:r w:rsidR="00C060C0" w:rsidRPr="002C4221">
        <w:t xml:space="preserve"> accepted</w:t>
      </w:r>
      <w:r w:rsidR="003E728C">
        <w:t xml:space="preserve"> to </w:t>
      </w:r>
      <w:r w:rsidR="0097189D">
        <w:t xml:space="preserve">the program to </w:t>
      </w:r>
      <w:r w:rsidR="003E728C">
        <w:t>take</w:t>
      </w:r>
      <w:r w:rsidR="0097189D">
        <w:t xml:space="preserve"> these courses</w:t>
      </w:r>
      <w:r w:rsidR="00110948" w:rsidRPr="002C4221">
        <w:t>)</w:t>
      </w:r>
      <w:bookmarkEnd w:id="27"/>
    </w:p>
    <w:p w14:paraId="3A55184B" w14:textId="7ACC6E29" w:rsidR="00B14025" w:rsidRPr="002C4221" w:rsidRDefault="00B14025" w:rsidP="0056135D">
      <w:pPr>
        <w:suppressAutoHyphens/>
        <w:spacing w:before="0" w:beforeAutospacing="0" w:after="0" w:afterAutospacing="0"/>
        <w:ind w:firstLine="0"/>
      </w:pPr>
      <w:r w:rsidRPr="002C4221">
        <w:rPr>
          <w:b/>
          <w:bCs/>
        </w:rPr>
        <w:t>Semester 1</w:t>
      </w:r>
      <w:r w:rsidRPr="002C4221">
        <w:rPr>
          <w:b/>
          <w:bCs/>
        </w:rPr>
        <w:tab/>
      </w:r>
      <w:r w:rsidR="00110948" w:rsidRPr="002C4221">
        <w:t>(Spring Semester)</w:t>
      </w:r>
    </w:p>
    <w:p w14:paraId="74AE5B7C" w14:textId="1B6E7F1B" w:rsidR="00B14025" w:rsidRPr="002C4221" w:rsidRDefault="00B14025" w:rsidP="0056135D">
      <w:pPr>
        <w:suppressAutoHyphens/>
        <w:spacing w:before="0" w:beforeAutospacing="0" w:after="0" w:afterAutospacing="0"/>
      </w:pPr>
      <w:r w:rsidRPr="002C4221">
        <w:rPr>
          <w:b/>
          <w:bCs/>
        </w:rPr>
        <w:tab/>
      </w:r>
      <w:r w:rsidR="00495F6F" w:rsidRPr="002C4221">
        <w:rPr>
          <w:b/>
          <w:bCs/>
        </w:rPr>
        <w:tab/>
      </w:r>
      <w:r w:rsidRPr="002C4221">
        <w:t>SUR 101</w:t>
      </w:r>
      <w:r w:rsidRPr="002C4221">
        <w:tab/>
        <w:t>Introduction to Surgical Technology</w:t>
      </w:r>
    </w:p>
    <w:p w14:paraId="5FF89A48" w14:textId="790EDFCF" w:rsidR="00B14025" w:rsidRPr="002C4221" w:rsidRDefault="00B14025" w:rsidP="0056135D">
      <w:pPr>
        <w:suppressAutoHyphens/>
        <w:spacing w:before="0" w:beforeAutospacing="0" w:after="0" w:afterAutospacing="0"/>
      </w:pPr>
      <w:r w:rsidRPr="002C4221">
        <w:tab/>
      </w:r>
      <w:r w:rsidR="00495F6F" w:rsidRPr="002C4221">
        <w:tab/>
      </w:r>
      <w:r w:rsidRPr="002C4221">
        <w:t>SUR 102</w:t>
      </w:r>
      <w:r w:rsidRPr="002C4221">
        <w:tab/>
        <w:t>Applied Surgical Techniques</w:t>
      </w:r>
    </w:p>
    <w:p w14:paraId="2003CF88" w14:textId="4AAD0075" w:rsidR="00913E0C" w:rsidRPr="002C4221" w:rsidRDefault="00B14025" w:rsidP="0056135D">
      <w:pPr>
        <w:suppressAutoHyphens/>
        <w:spacing w:before="0" w:beforeAutospacing="0" w:after="0" w:afterAutospacing="0"/>
      </w:pPr>
      <w:r w:rsidRPr="002C4221">
        <w:tab/>
      </w:r>
      <w:r w:rsidR="00495F6F" w:rsidRPr="002C4221">
        <w:tab/>
      </w:r>
      <w:r w:rsidRPr="002C4221">
        <w:t>SUR 109</w:t>
      </w:r>
      <w:r w:rsidRPr="002C4221">
        <w:tab/>
        <w:t>Intro to Surgical Equipment, Instrumentation, and Supplies</w:t>
      </w:r>
    </w:p>
    <w:p w14:paraId="0B118D06" w14:textId="5DE2C910" w:rsidR="00913E0C" w:rsidRPr="002C4221" w:rsidRDefault="00913E0C" w:rsidP="0056135D">
      <w:pPr>
        <w:suppressAutoHyphens/>
        <w:spacing w:before="0" w:beforeAutospacing="0" w:after="0" w:afterAutospacing="0"/>
        <w:ind w:firstLine="0"/>
      </w:pPr>
      <w:r w:rsidRPr="002C4221">
        <w:rPr>
          <w:b/>
          <w:bCs/>
        </w:rPr>
        <w:t>Semester 2</w:t>
      </w:r>
      <w:r w:rsidRPr="002C4221">
        <w:tab/>
      </w:r>
      <w:r w:rsidR="00110948" w:rsidRPr="002C4221">
        <w:t>(Summer Semester)</w:t>
      </w:r>
    </w:p>
    <w:p w14:paraId="3B5BE23E" w14:textId="69F776DF" w:rsidR="00913E0C" w:rsidRPr="002C4221" w:rsidRDefault="00913E0C" w:rsidP="0056135D">
      <w:pPr>
        <w:suppressAutoHyphens/>
        <w:spacing w:before="0" w:beforeAutospacing="0" w:after="0" w:afterAutospacing="0"/>
      </w:pPr>
      <w:r w:rsidRPr="002C4221">
        <w:tab/>
      </w:r>
      <w:r w:rsidR="00495F6F" w:rsidRPr="002C4221">
        <w:tab/>
      </w:r>
      <w:r w:rsidRPr="002C4221">
        <w:t>SUR 103</w:t>
      </w:r>
      <w:r w:rsidRPr="002C4221">
        <w:tab/>
        <w:t>Surgical Procedures</w:t>
      </w:r>
    </w:p>
    <w:p w14:paraId="4F032DCD" w14:textId="52704C6E" w:rsidR="00913E0C" w:rsidRPr="002C4221" w:rsidRDefault="00913E0C" w:rsidP="0056135D">
      <w:pPr>
        <w:suppressAutoHyphens/>
        <w:spacing w:before="0" w:beforeAutospacing="0" w:after="0" w:afterAutospacing="0"/>
      </w:pPr>
      <w:r w:rsidRPr="002C4221">
        <w:tab/>
      </w:r>
      <w:r w:rsidR="00495F6F" w:rsidRPr="002C4221">
        <w:tab/>
      </w:r>
      <w:r w:rsidRPr="002C4221">
        <w:t>SUR 107</w:t>
      </w:r>
      <w:r w:rsidRPr="002C4221">
        <w:tab/>
        <w:t xml:space="preserve">Surgical </w:t>
      </w:r>
      <w:r w:rsidR="008A2811" w:rsidRPr="002C4221">
        <w:t>A</w:t>
      </w:r>
      <w:r w:rsidR="00106BCD" w:rsidRPr="002C4221">
        <w:t>na</w:t>
      </w:r>
      <w:r w:rsidRPr="002C4221">
        <w:t>tomy and Pathophysiology</w:t>
      </w:r>
    </w:p>
    <w:p w14:paraId="22D7C851" w14:textId="1CBF0798" w:rsidR="00F93BC9" w:rsidRPr="002C4221" w:rsidRDefault="00913E0C" w:rsidP="0056135D">
      <w:pPr>
        <w:suppressAutoHyphens/>
        <w:spacing w:before="0" w:beforeAutospacing="0" w:after="0" w:afterAutospacing="0"/>
      </w:pPr>
      <w:r w:rsidRPr="002C4221">
        <w:tab/>
      </w:r>
      <w:r w:rsidR="00495F6F" w:rsidRPr="002C4221">
        <w:tab/>
      </w:r>
      <w:r w:rsidRPr="002C4221">
        <w:t>SUR 108</w:t>
      </w:r>
      <w:r w:rsidRPr="002C4221">
        <w:tab/>
        <w:t>Pharmacology for the Surgical Technologist</w:t>
      </w:r>
    </w:p>
    <w:p w14:paraId="6C65535A" w14:textId="12FEC4D6" w:rsidR="00F93BC9" w:rsidRPr="002C4221" w:rsidRDefault="00F93BC9" w:rsidP="0056135D">
      <w:pPr>
        <w:suppressAutoHyphens/>
        <w:spacing w:before="0" w:beforeAutospacing="0" w:after="0" w:afterAutospacing="0"/>
        <w:ind w:firstLine="0"/>
      </w:pPr>
      <w:r w:rsidRPr="002C4221">
        <w:rPr>
          <w:b/>
          <w:bCs/>
        </w:rPr>
        <w:t>Semester 3</w:t>
      </w:r>
      <w:r w:rsidRPr="002C4221">
        <w:tab/>
      </w:r>
      <w:r w:rsidR="00110948" w:rsidRPr="002C4221">
        <w:t>(Fall semester)</w:t>
      </w:r>
    </w:p>
    <w:p w14:paraId="45F7D568" w14:textId="630CBEE0" w:rsidR="00F93BC9" w:rsidRPr="002C4221" w:rsidRDefault="00F93BC9" w:rsidP="0056135D">
      <w:pPr>
        <w:suppressAutoHyphens/>
        <w:spacing w:before="0" w:beforeAutospacing="0" w:after="0" w:afterAutospacing="0"/>
      </w:pPr>
      <w:r w:rsidRPr="002C4221">
        <w:tab/>
      </w:r>
      <w:r w:rsidR="00495F6F" w:rsidRPr="002C4221">
        <w:tab/>
      </w:r>
      <w:r w:rsidRPr="002C4221">
        <w:t>SUR 104</w:t>
      </w:r>
      <w:r w:rsidRPr="002C4221">
        <w:tab/>
        <w:t>Surgical Practicum I</w:t>
      </w:r>
    </w:p>
    <w:p w14:paraId="188E5DBA" w14:textId="77710F68" w:rsidR="004909E1" w:rsidRPr="002C4221" w:rsidRDefault="00F93BC9" w:rsidP="0056135D">
      <w:pPr>
        <w:suppressAutoHyphens/>
        <w:spacing w:before="0" w:beforeAutospacing="0" w:after="0" w:afterAutospacing="0"/>
      </w:pPr>
      <w:r w:rsidRPr="002C4221">
        <w:lastRenderedPageBreak/>
        <w:tab/>
      </w:r>
      <w:r w:rsidR="00495F6F" w:rsidRPr="002C4221">
        <w:tab/>
      </w:r>
      <w:r w:rsidRPr="002C4221">
        <w:t>SUR 111</w:t>
      </w:r>
      <w:r w:rsidRPr="002C4221">
        <w:tab/>
        <w:t>Clinical Procedures</w:t>
      </w:r>
    </w:p>
    <w:p w14:paraId="7A8554E5" w14:textId="2951D0E4" w:rsidR="004909E1" w:rsidRPr="002C4221" w:rsidRDefault="004909E1" w:rsidP="0056135D">
      <w:pPr>
        <w:suppressAutoHyphens/>
        <w:spacing w:before="0" w:beforeAutospacing="0" w:after="0" w:afterAutospacing="0"/>
        <w:ind w:firstLine="0"/>
      </w:pPr>
      <w:r w:rsidRPr="002C4221">
        <w:rPr>
          <w:b/>
          <w:bCs/>
        </w:rPr>
        <w:t>Semester 4</w:t>
      </w:r>
      <w:r w:rsidRPr="002C4221">
        <w:rPr>
          <w:b/>
          <w:bCs/>
        </w:rPr>
        <w:tab/>
      </w:r>
      <w:r w:rsidR="00110948" w:rsidRPr="002C4221">
        <w:t>(Spring Semester)</w:t>
      </w:r>
      <w:r w:rsidRPr="002C4221">
        <w:tab/>
      </w:r>
    </w:p>
    <w:p w14:paraId="6816C415" w14:textId="50DE3CD6" w:rsidR="004909E1" w:rsidRPr="002C4221" w:rsidRDefault="00495F6F" w:rsidP="0056135D">
      <w:pPr>
        <w:suppressAutoHyphens/>
        <w:spacing w:before="0" w:beforeAutospacing="0" w:after="0" w:afterAutospacing="0"/>
      </w:pPr>
      <w:r w:rsidRPr="002C4221">
        <w:tab/>
      </w:r>
      <w:r w:rsidR="004909E1" w:rsidRPr="002C4221">
        <w:tab/>
        <w:t>SUR 105</w:t>
      </w:r>
      <w:r w:rsidR="004909E1" w:rsidRPr="002C4221">
        <w:tab/>
        <w:t>Surgical Practicum II</w:t>
      </w:r>
    </w:p>
    <w:p w14:paraId="4C6D533D" w14:textId="78D0CD28" w:rsidR="004909E1" w:rsidRPr="002C4221" w:rsidRDefault="004909E1" w:rsidP="0056135D">
      <w:pPr>
        <w:suppressAutoHyphens/>
        <w:spacing w:before="0" w:beforeAutospacing="0" w:after="0" w:afterAutospacing="0"/>
      </w:pPr>
      <w:r w:rsidRPr="002C4221">
        <w:tab/>
      </w:r>
      <w:r w:rsidR="00495F6F" w:rsidRPr="002C4221">
        <w:tab/>
      </w:r>
      <w:r w:rsidRPr="002C4221">
        <w:t>SUR 106</w:t>
      </w:r>
      <w:r w:rsidRPr="002C4221">
        <w:tab/>
        <w:t>Role Transition in Surgical Technology</w:t>
      </w:r>
    </w:p>
    <w:p w14:paraId="6C8F8B2A" w14:textId="55BA52B4" w:rsidR="00550C57" w:rsidRPr="002C4221" w:rsidRDefault="004909E1" w:rsidP="00082913">
      <w:pPr>
        <w:suppressAutoHyphens/>
        <w:spacing w:before="0" w:beforeAutospacing="0" w:after="0" w:afterAutospacing="0"/>
      </w:pPr>
      <w:r w:rsidRPr="002C4221">
        <w:tab/>
      </w:r>
      <w:r w:rsidR="00495F6F" w:rsidRPr="002C4221">
        <w:tab/>
      </w:r>
      <w:r w:rsidRPr="002C4221">
        <w:t>SUR 204</w:t>
      </w:r>
      <w:r w:rsidRPr="002C4221">
        <w:tab/>
        <w:t>Surgical Practicum II</w:t>
      </w:r>
      <w:r w:rsidR="00D04EF7" w:rsidRPr="002C4221">
        <w:t>I</w:t>
      </w:r>
    </w:p>
    <w:p w14:paraId="7F1EA613" w14:textId="4A997543" w:rsidR="000D4B53" w:rsidRPr="002C4221" w:rsidRDefault="000D4B53" w:rsidP="00550C57">
      <w:pPr>
        <w:pStyle w:val="Heading1"/>
        <w:spacing w:before="100" w:after="100"/>
      </w:pPr>
      <w:bookmarkStart w:id="28" w:name="_Toc217811643"/>
      <w:r w:rsidRPr="002C4221">
        <w:t xml:space="preserve">Surgical Technology Classroom </w:t>
      </w:r>
      <w:r w:rsidR="00E73A7E" w:rsidRPr="002C4221">
        <w:t>Policies</w:t>
      </w:r>
      <w:bookmarkEnd w:id="28"/>
    </w:p>
    <w:p w14:paraId="4E078BB6" w14:textId="77777777" w:rsidR="000571FB" w:rsidRPr="002C4221" w:rsidRDefault="000571FB" w:rsidP="0056135D">
      <w:pPr>
        <w:suppressAutoHyphens/>
        <w:spacing w:before="0" w:beforeAutospacing="0" w:after="0" w:afterAutospacing="0"/>
        <w:jc w:val="center"/>
        <w:rPr>
          <w:b/>
          <w:bCs/>
        </w:rPr>
      </w:pPr>
    </w:p>
    <w:p w14:paraId="18C5E3AC" w14:textId="2A1CAEB1" w:rsidR="00CE7A99" w:rsidRPr="002C4221" w:rsidRDefault="00CE7A99" w:rsidP="0056135D">
      <w:pPr>
        <w:suppressAutoHyphens/>
        <w:spacing w:before="0" w:beforeAutospacing="0" w:after="0" w:afterAutospacing="0"/>
      </w:pPr>
      <w:r w:rsidRPr="002C4221">
        <w:t>1.</w:t>
      </w:r>
      <w:r w:rsidRPr="002C4221">
        <w:tab/>
        <w:t>Students must wear scrubs to all scheduled classes.</w:t>
      </w:r>
    </w:p>
    <w:p w14:paraId="7ABBF304" w14:textId="77777777" w:rsidR="00CE7A99" w:rsidRPr="002C4221" w:rsidRDefault="00CE7A99" w:rsidP="0056135D">
      <w:pPr>
        <w:suppressAutoHyphens/>
        <w:spacing w:before="0" w:beforeAutospacing="0" w:after="0" w:afterAutospacing="0"/>
      </w:pPr>
      <w:r w:rsidRPr="002C4221">
        <w:t>2.</w:t>
      </w:r>
      <w:r w:rsidRPr="002C4221">
        <w:tab/>
        <w:t xml:space="preserve">Students must attend class. Student must be present for 85% of the classroom instruction. If a student falls below 85%, the student may be dismissed from the program. </w:t>
      </w:r>
    </w:p>
    <w:p w14:paraId="1766EB7C" w14:textId="77777777" w:rsidR="00CE7A99" w:rsidRPr="002C4221" w:rsidRDefault="00CE7A99" w:rsidP="0056135D">
      <w:pPr>
        <w:suppressAutoHyphens/>
        <w:spacing w:before="0" w:beforeAutospacing="0" w:after="0" w:afterAutospacing="0"/>
      </w:pPr>
      <w:r w:rsidRPr="002C4221">
        <w:t>3.</w:t>
      </w:r>
      <w:r w:rsidRPr="002C4221">
        <w:tab/>
        <w:t>If a student is absent, they must email the instructor and director at least 2 hours prior to the start of class.</w:t>
      </w:r>
    </w:p>
    <w:p w14:paraId="6264BC0D" w14:textId="77777777" w:rsidR="00CE7A99" w:rsidRPr="002C4221" w:rsidRDefault="00CE7A99" w:rsidP="0056135D">
      <w:pPr>
        <w:suppressAutoHyphens/>
        <w:spacing w:before="0" w:beforeAutospacing="0" w:after="0" w:afterAutospacing="0"/>
      </w:pPr>
      <w:r w:rsidRPr="002C4221">
        <w:t>4.</w:t>
      </w:r>
      <w:r w:rsidRPr="002C4221">
        <w:tab/>
        <w:t xml:space="preserve">In class assignments, including quizzes and tests, can only be made up at the discretion of the instructor. Any requests to make up a missed assignment due to absence must be submitted in writing no later than 48 hours after the class was missed. A 20% penalty will be deducted from the final grade received on the late assignment. </w:t>
      </w:r>
    </w:p>
    <w:p w14:paraId="4D8F2DEA" w14:textId="77777777" w:rsidR="00CE7A99" w:rsidRPr="002C4221" w:rsidRDefault="00CE7A99" w:rsidP="0056135D">
      <w:pPr>
        <w:suppressAutoHyphens/>
        <w:spacing w:before="0" w:beforeAutospacing="0" w:after="0" w:afterAutospacing="0"/>
      </w:pPr>
      <w:r w:rsidRPr="002C4221">
        <w:t>5.</w:t>
      </w:r>
      <w:r w:rsidRPr="002C4221">
        <w:tab/>
        <w:t xml:space="preserve">Cell phones are not allowed in class unless being used for classroom interaction. </w:t>
      </w:r>
    </w:p>
    <w:p w14:paraId="08E15921" w14:textId="77777777" w:rsidR="00CE7A99" w:rsidRPr="002C4221" w:rsidRDefault="00CE7A99" w:rsidP="0056135D">
      <w:pPr>
        <w:suppressAutoHyphens/>
        <w:spacing w:before="0" w:beforeAutospacing="0" w:after="0" w:afterAutospacing="0"/>
      </w:pPr>
      <w:r w:rsidRPr="002C4221">
        <w:t>6.</w:t>
      </w:r>
      <w:r w:rsidRPr="002C4221">
        <w:tab/>
        <w:t>Students are expected to come to class prepared to be interactive during class. Any reading assignments should be completed prior to class.</w:t>
      </w:r>
    </w:p>
    <w:p w14:paraId="482508C6" w14:textId="77777777" w:rsidR="00CE7A99" w:rsidRPr="002C4221" w:rsidRDefault="00CE7A99" w:rsidP="0056135D">
      <w:pPr>
        <w:suppressAutoHyphens/>
        <w:spacing w:before="0" w:beforeAutospacing="0" w:after="0" w:afterAutospacing="0"/>
      </w:pPr>
      <w:r w:rsidRPr="002C4221">
        <w:t>7.</w:t>
      </w:r>
      <w:r w:rsidRPr="002C4221">
        <w:tab/>
        <w:t xml:space="preserve">Disruption in the classroom will not be tolerated and will result in disciplinary action to include but not limited to reduction in classroom participation and professionalism points. </w:t>
      </w:r>
    </w:p>
    <w:p w14:paraId="4FCE8033" w14:textId="77777777" w:rsidR="00CE7A99" w:rsidRPr="002C4221" w:rsidRDefault="00CE7A99" w:rsidP="0056135D">
      <w:pPr>
        <w:suppressAutoHyphens/>
        <w:spacing w:before="0" w:beforeAutospacing="0" w:after="0" w:afterAutospacing="0"/>
      </w:pPr>
      <w:r w:rsidRPr="002C4221">
        <w:t>8.</w:t>
      </w:r>
      <w:r w:rsidRPr="002C4221">
        <w:tab/>
        <w:t>In the laboratory setting, the laboratory is to be treated as an actual operating room. All rules that apply in the hospital will apply in the laboratory.</w:t>
      </w:r>
    </w:p>
    <w:p w14:paraId="4019106D" w14:textId="77777777" w:rsidR="00CE7A99" w:rsidRPr="002C4221" w:rsidRDefault="00CE7A99" w:rsidP="0056135D">
      <w:pPr>
        <w:suppressAutoHyphens/>
        <w:spacing w:before="0" w:beforeAutospacing="0" w:after="0" w:afterAutospacing="0"/>
      </w:pPr>
      <w:r w:rsidRPr="002C4221">
        <w:t>9.</w:t>
      </w:r>
      <w:r w:rsidRPr="002C4221">
        <w:tab/>
        <w:t xml:space="preserve">No sitting </w:t>
      </w:r>
      <w:proofErr w:type="gramStart"/>
      <w:r w:rsidRPr="002C4221">
        <w:t>in</w:t>
      </w:r>
      <w:proofErr w:type="gramEnd"/>
      <w:r w:rsidRPr="002C4221">
        <w:t xml:space="preserve"> the floor or on the furniture. We will prepare you for the operating room in the laboratory.</w:t>
      </w:r>
    </w:p>
    <w:p w14:paraId="1C97EEA8" w14:textId="77777777" w:rsidR="00CE7A99" w:rsidRPr="002C4221" w:rsidRDefault="00CE7A99" w:rsidP="0056135D">
      <w:pPr>
        <w:suppressAutoHyphens/>
        <w:spacing w:before="0" w:beforeAutospacing="0" w:after="0" w:afterAutospacing="0"/>
      </w:pPr>
      <w:r w:rsidRPr="002C4221">
        <w:t>10.</w:t>
      </w:r>
      <w:r w:rsidRPr="002C4221">
        <w:tab/>
      </w:r>
      <w:bookmarkStart w:id="29" w:name="_Hlk197417838"/>
      <w:r w:rsidRPr="002C4221">
        <w:t>No jewelry (no rings, watches, bracelets, visible necklaces), no facial piercings of any kind (single pair of stud earrings that can be covered are allowed)</w:t>
      </w:r>
    </w:p>
    <w:bookmarkEnd w:id="29"/>
    <w:p w14:paraId="0BAB5A55" w14:textId="77777777" w:rsidR="00CE7A99" w:rsidRPr="002C4221" w:rsidRDefault="00CE7A99" w:rsidP="0056135D">
      <w:pPr>
        <w:suppressAutoHyphens/>
        <w:spacing w:before="0" w:beforeAutospacing="0" w:after="0" w:afterAutospacing="0"/>
      </w:pPr>
      <w:r w:rsidRPr="002C4221">
        <w:t>11.</w:t>
      </w:r>
      <w:r w:rsidRPr="002C4221">
        <w:tab/>
        <w:t xml:space="preserve">Acrylic nails, nail polish of any kind, or long nails are NOT allowed. </w:t>
      </w:r>
    </w:p>
    <w:p w14:paraId="47B5244D" w14:textId="77777777" w:rsidR="00CE7A99" w:rsidRPr="002C4221" w:rsidRDefault="00CE7A99" w:rsidP="0056135D">
      <w:pPr>
        <w:suppressAutoHyphens/>
        <w:spacing w:before="0" w:beforeAutospacing="0" w:after="0" w:afterAutospacing="0"/>
      </w:pPr>
      <w:r w:rsidRPr="002C4221">
        <w:t>12.</w:t>
      </w:r>
      <w:r w:rsidRPr="002C4221">
        <w:tab/>
        <w:t>No fake eyelashes are allowed.</w:t>
      </w:r>
    </w:p>
    <w:p w14:paraId="0B3E8B5F" w14:textId="77777777" w:rsidR="00CE7A99" w:rsidRPr="002C4221" w:rsidRDefault="00CE7A99" w:rsidP="0056135D">
      <w:pPr>
        <w:suppressAutoHyphens/>
        <w:spacing w:before="0" w:beforeAutospacing="0" w:after="0" w:afterAutospacing="0"/>
      </w:pPr>
      <w:r w:rsidRPr="002C4221">
        <w:t>13.</w:t>
      </w:r>
      <w:r w:rsidRPr="002C4221">
        <w:tab/>
        <w:t>All hair (facial and on your head) must be contained in a scrub cap and/or beard cover.</w:t>
      </w:r>
    </w:p>
    <w:p w14:paraId="7975767A" w14:textId="77777777" w:rsidR="00CE7A99" w:rsidRPr="002C4221" w:rsidRDefault="00CE7A99" w:rsidP="0056135D">
      <w:pPr>
        <w:suppressAutoHyphens/>
        <w:spacing w:before="0" w:beforeAutospacing="0" w:after="0" w:afterAutospacing="0"/>
      </w:pPr>
      <w:r w:rsidRPr="002C4221">
        <w:t>14.</w:t>
      </w:r>
      <w:r w:rsidRPr="002C4221">
        <w:tab/>
        <w:t xml:space="preserve">Shoes must be closed toed with a back. Crocs or slides are not allowed in the laboratory. No shoes with holes in them. It is preferred that shoes are leather with no mesh. </w:t>
      </w:r>
    </w:p>
    <w:p w14:paraId="495EBCAA" w14:textId="5DFFCC04" w:rsidR="00AA0DC5" w:rsidRPr="002C4221" w:rsidRDefault="00CE7A99" w:rsidP="0056135D">
      <w:pPr>
        <w:suppressAutoHyphens/>
        <w:spacing w:before="0" w:beforeAutospacing="0" w:after="0" w:afterAutospacing="0"/>
      </w:pPr>
      <w:r w:rsidRPr="002C4221">
        <w:t>15.</w:t>
      </w:r>
      <w:r w:rsidRPr="002C4221">
        <w:tab/>
        <w:t>Phones are not allowed in the laboratory unless ap</w:t>
      </w:r>
      <w:r w:rsidR="00C35BC8" w:rsidRPr="002C4221">
        <w:t>proved by the instructor.</w:t>
      </w:r>
    </w:p>
    <w:p w14:paraId="79F9B1F5" w14:textId="77777777" w:rsidR="00AA0DC5" w:rsidRPr="002C4221" w:rsidRDefault="00AA0DC5" w:rsidP="0056135D">
      <w:pPr>
        <w:suppressAutoHyphens/>
        <w:spacing w:before="0" w:beforeAutospacing="0" w:after="0" w:afterAutospacing="0"/>
      </w:pPr>
    </w:p>
    <w:p w14:paraId="7CF376CD" w14:textId="77777777" w:rsidR="00F159B3" w:rsidRDefault="00F159B3" w:rsidP="00550C57">
      <w:pPr>
        <w:suppressAutoHyphens/>
        <w:spacing w:before="0" w:beforeAutospacing="0" w:after="0" w:afterAutospacing="0"/>
        <w:ind w:left="0" w:firstLine="0"/>
      </w:pPr>
    </w:p>
    <w:p w14:paraId="76936FB9" w14:textId="77777777" w:rsidR="00550C57" w:rsidRPr="002C4221" w:rsidRDefault="00550C57" w:rsidP="00550C57">
      <w:pPr>
        <w:suppressAutoHyphens/>
        <w:spacing w:before="0" w:beforeAutospacing="0" w:after="0" w:afterAutospacing="0"/>
        <w:ind w:left="0" w:firstLine="0"/>
      </w:pPr>
    </w:p>
    <w:p w14:paraId="578D7FF9" w14:textId="77777777" w:rsidR="00F159B3" w:rsidRPr="002C4221" w:rsidRDefault="00F159B3" w:rsidP="0056135D">
      <w:pPr>
        <w:suppressAutoHyphens/>
        <w:spacing w:before="0" w:beforeAutospacing="0" w:after="0" w:afterAutospacing="0"/>
      </w:pPr>
    </w:p>
    <w:p w14:paraId="0394524B" w14:textId="2B8B5E2B" w:rsidR="005E6DAE" w:rsidRPr="00082913" w:rsidRDefault="005E6DAE" w:rsidP="00082913">
      <w:pPr>
        <w:pStyle w:val="Heading1"/>
      </w:pPr>
      <w:bookmarkStart w:id="30" w:name="_Toc217811644"/>
      <w:r w:rsidRPr="005E6DAE">
        <w:t>ACADEMIC DISCIPLINE, APPEAL POLICY, AND DUE PROCESS</w:t>
      </w:r>
      <w:bookmarkEnd w:id="30"/>
    </w:p>
    <w:p w14:paraId="49D27666" w14:textId="5697408D" w:rsidR="005E6DAE" w:rsidRPr="002C4221" w:rsidRDefault="005E6DAE" w:rsidP="00550C57">
      <w:pPr>
        <w:pStyle w:val="Heading2"/>
      </w:pPr>
      <w:bookmarkStart w:id="31" w:name="_Toc217811645"/>
      <w:r w:rsidRPr="005E6DAE">
        <w:t>Student Honor Code Preamble:</w:t>
      </w:r>
      <w:bookmarkEnd w:id="31"/>
      <w:r w:rsidRPr="005E6DAE">
        <w:t xml:space="preserve"> </w:t>
      </w:r>
    </w:p>
    <w:p w14:paraId="2068F324" w14:textId="77777777" w:rsidR="0086677D" w:rsidRPr="005E6DAE" w:rsidRDefault="0086677D" w:rsidP="0056135D">
      <w:pPr>
        <w:suppressAutoHyphens/>
        <w:autoSpaceDE w:val="0"/>
        <w:autoSpaceDN w:val="0"/>
        <w:adjustRightInd w:val="0"/>
        <w:spacing w:before="0" w:beforeAutospacing="0" w:after="0" w:afterAutospacing="0"/>
        <w:ind w:left="0" w:firstLine="0"/>
        <w:rPr>
          <w:color w:val="000000"/>
          <w:kern w:val="0"/>
        </w:rPr>
      </w:pPr>
    </w:p>
    <w:p w14:paraId="01C7AEC4" w14:textId="3C273706" w:rsidR="005E6DAE" w:rsidRPr="002C4221" w:rsidRDefault="005E6DAE" w:rsidP="0056135D">
      <w:pPr>
        <w:suppressAutoHyphens/>
        <w:autoSpaceDE w:val="0"/>
        <w:autoSpaceDN w:val="0"/>
        <w:adjustRightInd w:val="0"/>
        <w:spacing w:before="0" w:beforeAutospacing="0" w:after="0" w:afterAutospacing="0"/>
        <w:ind w:left="0" w:firstLine="0"/>
        <w:rPr>
          <w:color w:val="000000"/>
          <w:kern w:val="0"/>
        </w:rPr>
      </w:pPr>
      <w:r w:rsidRPr="005E6DAE">
        <w:rPr>
          <w:color w:val="000000"/>
          <w:kern w:val="0"/>
        </w:rPr>
        <w:t>Students, faculty, and administration represent the three components of the academic community at Gadsden State Community College. These three groups partner and share responsibility together to maintain and advance the collegial learning environment at this institution.</w:t>
      </w:r>
    </w:p>
    <w:p w14:paraId="311F7E6C" w14:textId="77777777" w:rsidR="0086677D" w:rsidRPr="002C4221" w:rsidRDefault="0086677D" w:rsidP="0056135D">
      <w:pPr>
        <w:suppressAutoHyphens/>
        <w:autoSpaceDE w:val="0"/>
        <w:autoSpaceDN w:val="0"/>
        <w:adjustRightInd w:val="0"/>
        <w:spacing w:before="0" w:beforeAutospacing="0" w:after="0" w:afterAutospacing="0"/>
        <w:ind w:left="0" w:firstLine="0"/>
        <w:rPr>
          <w:color w:val="000000"/>
          <w:kern w:val="0"/>
        </w:rPr>
      </w:pPr>
    </w:p>
    <w:p w14:paraId="137ECDF2" w14:textId="77777777" w:rsidR="0086677D" w:rsidRPr="002C4221" w:rsidRDefault="009E5351" w:rsidP="0056135D">
      <w:pPr>
        <w:suppressAutoHyphens/>
        <w:autoSpaceDE w:val="0"/>
        <w:autoSpaceDN w:val="0"/>
        <w:adjustRightInd w:val="0"/>
        <w:spacing w:before="0" w:beforeAutospacing="0" w:after="0" w:afterAutospacing="0"/>
        <w:ind w:left="0" w:firstLine="0"/>
        <w:rPr>
          <w:color w:val="000000"/>
          <w:kern w:val="0"/>
        </w:rPr>
      </w:pPr>
      <w:r w:rsidRPr="002C4221">
        <w:rPr>
          <w:color w:val="000000"/>
          <w:kern w:val="0"/>
        </w:rPr>
        <w:t>To</w:t>
      </w:r>
      <w:r w:rsidR="005E6DAE" w:rsidRPr="005E6DAE">
        <w:rPr>
          <w:color w:val="000000"/>
          <w:kern w:val="0"/>
        </w:rPr>
        <w:t xml:space="preserve"> ensure the rights and freedoms for all members of the academic community, both the college as an institution and the members of the academic community are obligated to ensure orderly operation by prohibiting actions that interfere with the achievement of goals or violate the rights of others. This obligation is met, in part, by initiating disciplinary action when either academic or </w:t>
      </w:r>
      <w:r w:rsidRPr="002C4221">
        <w:rPr>
          <w:color w:val="000000"/>
          <w:kern w:val="0"/>
        </w:rPr>
        <w:t>non-academic</w:t>
      </w:r>
      <w:r w:rsidR="005E6DAE" w:rsidRPr="005E6DAE">
        <w:rPr>
          <w:color w:val="000000"/>
          <w:kern w:val="0"/>
        </w:rPr>
        <w:t xml:space="preserve"> behavior adversely affects the mission of the college.</w:t>
      </w:r>
    </w:p>
    <w:p w14:paraId="648843BB" w14:textId="2041B30D" w:rsidR="005E6DAE" w:rsidRPr="005E6DAE" w:rsidRDefault="005E6DAE" w:rsidP="0056135D">
      <w:pPr>
        <w:suppressAutoHyphens/>
        <w:autoSpaceDE w:val="0"/>
        <w:autoSpaceDN w:val="0"/>
        <w:adjustRightInd w:val="0"/>
        <w:spacing w:before="0" w:beforeAutospacing="0" w:after="0" w:afterAutospacing="0"/>
        <w:ind w:left="0" w:firstLine="0"/>
        <w:rPr>
          <w:color w:val="000000"/>
          <w:kern w:val="0"/>
        </w:rPr>
      </w:pPr>
      <w:r w:rsidRPr="005E6DAE">
        <w:rPr>
          <w:color w:val="000000"/>
          <w:kern w:val="0"/>
        </w:rPr>
        <w:t xml:space="preserve"> </w:t>
      </w:r>
    </w:p>
    <w:p w14:paraId="1428DDB7" w14:textId="20F55A00" w:rsidR="005E6DAE" w:rsidRPr="002C4221" w:rsidRDefault="005E6DAE" w:rsidP="0056135D">
      <w:pPr>
        <w:suppressAutoHyphens/>
        <w:autoSpaceDE w:val="0"/>
        <w:autoSpaceDN w:val="0"/>
        <w:adjustRightInd w:val="0"/>
        <w:spacing w:before="0" w:beforeAutospacing="0" w:after="0" w:afterAutospacing="0"/>
        <w:ind w:left="0" w:firstLine="0"/>
        <w:rPr>
          <w:color w:val="000000"/>
          <w:kern w:val="0"/>
        </w:rPr>
      </w:pPr>
      <w:r w:rsidRPr="005E6DAE">
        <w:rPr>
          <w:color w:val="000000"/>
          <w:kern w:val="0"/>
        </w:rPr>
        <w:t xml:space="preserve">The </w:t>
      </w:r>
      <w:r w:rsidR="009E5351" w:rsidRPr="002C4221">
        <w:rPr>
          <w:color w:val="000000"/>
          <w:kern w:val="0"/>
        </w:rPr>
        <w:t>Surgical Technol</w:t>
      </w:r>
      <w:r w:rsidR="0086677D" w:rsidRPr="002C4221">
        <w:rPr>
          <w:color w:val="000000"/>
          <w:kern w:val="0"/>
        </w:rPr>
        <w:t>ogy</w:t>
      </w:r>
      <w:r w:rsidRPr="005E6DAE">
        <w:rPr>
          <w:color w:val="000000"/>
          <w:kern w:val="0"/>
        </w:rPr>
        <w:t xml:space="preserve"> Program seeks to nurture the development of a strong sense of integrity and of ethical behavior among its students. The faculty and administration ultimately have responsibility for and authority over academic and disciplinary actions concerning </w:t>
      </w:r>
      <w:r w:rsidR="0086677D" w:rsidRPr="002C4221">
        <w:rPr>
          <w:color w:val="000000"/>
          <w:kern w:val="0"/>
        </w:rPr>
        <w:t>surgical technology</w:t>
      </w:r>
      <w:r w:rsidRPr="005E6DAE">
        <w:rPr>
          <w:color w:val="000000"/>
          <w:kern w:val="0"/>
        </w:rPr>
        <w:t xml:space="preserve"> students, subject to the policies of Gadsden State Community College and any applicable civil or criminal statutes. </w:t>
      </w:r>
    </w:p>
    <w:p w14:paraId="7E382A66" w14:textId="77777777" w:rsidR="0086677D" w:rsidRPr="005E6DAE" w:rsidRDefault="0086677D" w:rsidP="0056135D">
      <w:pPr>
        <w:suppressAutoHyphens/>
        <w:autoSpaceDE w:val="0"/>
        <w:autoSpaceDN w:val="0"/>
        <w:adjustRightInd w:val="0"/>
        <w:spacing w:before="0" w:beforeAutospacing="0" w:after="0" w:afterAutospacing="0"/>
        <w:ind w:left="0" w:firstLine="0"/>
        <w:rPr>
          <w:color w:val="000000"/>
          <w:kern w:val="0"/>
        </w:rPr>
      </w:pPr>
    </w:p>
    <w:p w14:paraId="7ECE61E9" w14:textId="784A4206" w:rsidR="005E6DAE" w:rsidRPr="002C4221" w:rsidRDefault="005E6DAE" w:rsidP="00550C57">
      <w:pPr>
        <w:pStyle w:val="Heading2"/>
      </w:pPr>
      <w:bookmarkStart w:id="32" w:name="_Toc217811646"/>
      <w:r w:rsidRPr="005E6DAE">
        <w:t>Statement of Student Honor Code:</w:t>
      </w:r>
      <w:bookmarkEnd w:id="32"/>
      <w:r w:rsidRPr="005E6DAE">
        <w:t xml:space="preserve"> </w:t>
      </w:r>
    </w:p>
    <w:p w14:paraId="035695B7" w14:textId="77777777" w:rsidR="0086677D" w:rsidRPr="005E6DAE" w:rsidRDefault="0086677D" w:rsidP="0056135D">
      <w:pPr>
        <w:suppressAutoHyphens/>
        <w:autoSpaceDE w:val="0"/>
        <w:autoSpaceDN w:val="0"/>
        <w:adjustRightInd w:val="0"/>
        <w:spacing w:before="0" w:beforeAutospacing="0" w:after="0" w:afterAutospacing="0"/>
        <w:ind w:left="0" w:firstLine="0"/>
        <w:rPr>
          <w:color w:val="000000"/>
          <w:kern w:val="0"/>
        </w:rPr>
      </w:pPr>
    </w:p>
    <w:p w14:paraId="4E8F1CD5" w14:textId="02B67559" w:rsidR="005E6DAE" w:rsidRPr="005E6DAE" w:rsidRDefault="005E6DAE" w:rsidP="0056135D">
      <w:pPr>
        <w:suppressAutoHyphens/>
        <w:autoSpaceDE w:val="0"/>
        <w:autoSpaceDN w:val="0"/>
        <w:adjustRightInd w:val="0"/>
        <w:spacing w:before="0" w:beforeAutospacing="0" w:after="0" w:afterAutospacing="0"/>
        <w:ind w:left="0" w:firstLine="0"/>
        <w:rPr>
          <w:color w:val="000000"/>
          <w:kern w:val="0"/>
        </w:rPr>
      </w:pPr>
      <w:r w:rsidRPr="005E6DAE">
        <w:rPr>
          <w:color w:val="000000"/>
          <w:kern w:val="0"/>
        </w:rPr>
        <w:t xml:space="preserve">Student conduct is the practice of personal and professional integrity and thus respects </w:t>
      </w:r>
      <w:r w:rsidR="009E5351" w:rsidRPr="002C4221">
        <w:rPr>
          <w:color w:val="000000"/>
          <w:kern w:val="0"/>
        </w:rPr>
        <w:t>dignity</w:t>
      </w:r>
      <w:r w:rsidRPr="005E6DAE">
        <w:rPr>
          <w:color w:val="000000"/>
          <w:kern w:val="0"/>
        </w:rPr>
        <w:t xml:space="preserve">, rights, and </w:t>
      </w:r>
    </w:p>
    <w:p w14:paraId="55237D08" w14:textId="3D8E676A" w:rsidR="005E6DAE" w:rsidRPr="002C4221" w:rsidRDefault="005E6DAE" w:rsidP="0056135D">
      <w:pPr>
        <w:suppressAutoHyphens/>
        <w:autoSpaceDE w:val="0"/>
        <w:autoSpaceDN w:val="0"/>
        <w:adjustRightInd w:val="0"/>
        <w:spacing w:before="0" w:beforeAutospacing="0" w:after="0" w:afterAutospacing="0"/>
        <w:ind w:left="0" w:firstLine="0"/>
        <w:rPr>
          <w:color w:val="000000"/>
          <w:kern w:val="0"/>
        </w:rPr>
      </w:pPr>
      <w:r w:rsidRPr="005E6DAE">
        <w:rPr>
          <w:color w:val="000000"/>
          <w:kern w:val="0"/>
        </w:rPr>
        <w:t xml:space="preserve">property of self, other students, faculty, staff, clients/patients, and visitors on college property and on non-college property used for </w:t>
      </w:r>
      <w:r w:rsidR="00C87E3E" w:rsidRPr="002C4221">
        <w:rPr>
          <w:color w:val="000000"/>
          <w:kern w:val="0"/>
        </w:rPr>
        <w:t>Surgical Technology</w:t>
      </w:r>
      <w:r w:rsidRPr="005E6DAE">
        <w:rPr>
          <w:color w:val="000000"/>
          <w:kern w:val="0"/>
        </w:rPr>
        <w:t xml:space="preserve"> students' educational experiences. Student conduct affects the College and the School, the members of the Gadsden State Community College academic community, and the fulfillment of the College and School's mission. </w:t>
      </w:r>
    </w:p>
    <w:p w14:paraId="35B9B2C1" w14:textId="77777777" w:rsidR="009E2FBD" w:rsidRPr="005E6DAE" w:rsidRDefault="009E2FBD" w:rsidP="0056135D">
      <w:pPr>
        <w:suppressAutoHyphens/>
        <w:autoSpaceDE w:val="0"/>
        <w:autoSpaceDN w:val="0"/>
        <w:adjustRightInd w:val="0"/>
        <w:spacing w:before="0" w:beforeAutospacing="0" w:after="0" w:afterAutospacing="0"/>
        <w:ind w:left="0" w:firstLine="0"/>
        <w:rPr>
          <w:color w:val="000000"/>
          <w:kern w:val="0"/>
        </w:rPr>
      </w:pPr>
    </w:p>
    <w:p w14:paraId="5A0AE4BD" w14:textId="58CD02D4" w:rsidR="001B6956" w:rsidRPr="00082913" w:rsidRDefault="005E6DAE" w:rsidP="0056135D">
      <w:pPr>
        <w:suppressAutoHyphens/>
        <w:autoSpaceDE w:val="0"/>
        <w:autoSpaceDN w:val="0"/>
        <w:adjustRightInd w:val="0"/>
        <w:spacing w:before="0" w:beforeAutospacing="0" w:after="0" w:afterAutospacing="0"/>
        <w:ind w:left="0" w:firstLine="0"/>
        <w:rPr>
          <w:color w:val="000000"/>
          <w:kern w:val="0"/>
        </w:rPr>
      </w:pPr>
      <w:r w:rsidRPr="005E6DAE">
        <w:rPr>
          <w:color w:val="000000"/>
          <w:kern w:val="0"/>
        </w:rPr>
        <w:t xml:space="preserve">Given the nature of ethical issues in health care, the faculty and administration of the </w:t>
      </w:r>
      <w:r w:rsidR="00F90403" w:rsidRPr="002C4221">
        <w:rPr>
          <w:color w:val="000000"/>
          <w:kern w:val="0"/>
        </w:rPr>
        <w:t>Surgical Technology</w:t>
      </w:r>
      <w:r w:rsidRPr="005E6DAE">
        <w:rPr>
          <w:color w:val="000000"/>
          <w:kern w:val="0"/>
        </w:rPr>
        <w:t xml:space="preserve"> Program believe that it is important to develop the highest ethical </w:t>
      </w:r>
      <w:r w:rsidRPr="005E6DAE">
        <w:rPr>
          <w:color w:val="000000"/>
          <w:kern w:val="0"/>
        </w:rPr>
        <w:lastRenderedPageBreak/>
        <w:t xml:space="preserve">standards among students at all levels in the school. The </w:t>
      </w:r>
      <w:r w:rsidR="00F90403" w:rsidRPr="002C4221">
        <w:rPr>
          <w:color w:val="000000"/>
          <w:kern w:val="0"/>
        </w:rPr>
        <w:t>Surgical Technology</w:t>
      </w:r>
      <w:r w:rsidRPr="005E6DAE">
        <w:rPr>
          <w:color w:val="000000"/>
          <w:kern w:val="0"/>
        </w:rPr>
        <w:t xml:space="preserve"> Program expects a higher standard of conduct than the minimum required to avoid disciplinary action. </w:t>
      </w:r>
      <w:r w:rsidR="00C87E3E" w:rsidRPr="002C4221">
        <w:rPr>
          <w:color w:val="000000"/>
          <w:kern w:val="0"/>
        </w:rPr>
        <w:t>The student</w:t>
      </w:r>
      <w:r w:rsidRPr="005E6DAE">
        <w:rPr>
          <w:color w:val="000000"/>
          <w:kern w:val="0"/>
        </w:rPr>
        <w:t xml:space="preserve"> honor code is used in the </w:t>
      </w:r>
      <w:r w:rsidR="009E2FBD" w:rsidRPr="002C4221">
        <w:rPr>
          <w:color w:val="000000"/>
          <w:kern w:val="0"/>
        </w:rPr>
        <w:t>Surgical Technology</w:t>
      </w:r>
      <w:r w:rsidRPr="005E6DAE">
        <w:rPr>
          <w:color w:val="000000"/>
          <w:kern w:val="0"/>
        </w:rPr>
        <w:t xml:space="preserve"> program. Students are informed about the honor code upon admission to the </w:t>
      </w:r>
      <w:r w:rsidR="00F90403" w:rsidRPr="002C4221">
        <w:rPr>
          <w:color w:val="000000"/>
          <w:kern w:val="0"/>
        </w:rPr>
        <w:t>Surgical Technology</w:t>
      </w:r>
      <w:r w:rsidRPr="005E6DAE">
        <w:rPr>
          <w:color w:val="000000"/>
          <w:kern w:val="0"/>
        </w:rPr>
        <w:t xml:space="preserve"> Program. Each student is required to abide by the code.</w:t>
      </w:r>
    </w:p>
    <w:p w14:paraId="54ECC9A7" w14:textId="6F7E4430" w:rsidR="005E6DAE" w:rsidRPr="002C4221" w:rsidRDefault="005E6DAE" w:rsidP="00550C57">
      <w:pPr>
        <w:pStyle w:val="Heading2"/>
      </w:pPr>
      <w:bookmarkStart w:id="33" w:name="_Toc217811647"/>
      <w:r w:rsidRPr="005E6DAE">
        <w:t>The student honor pledge reads as follows:</w:t>
      </w:r>
      <w:bookmarkEnd w:id="33"/>
      <w:r w:rsidRPr="005E6DAE">
        <w:t xml:space="preserve"> </w:t>
      </w:r>
    </w:p>
    <w:p w14:paraId="5A388666" w14:textId="77777777" w:rsidR="00DD0963" w:rsidRPr="005E6DAE" w:rsidRDefault="00DD0963" w:rsidP="0056135D">
      <w:pPr>
        <w:suppressAutoHyphens/>
        <w:autoSpaceDE w:val="0"/>
        <w:autoSpaceDN w:val="0"/>
        <w:adjustRightInd w:val="0"/>
        <w:spacing w:before="0" w:beforeAutospacing="0" w:after="0" w:afterAutospacing="0"/>
        <w:ind w:left="0" w:firstLine="0"/>
        <w:rPr>
          <w:b/>
          <w:bCs/>
          <w:color w:val="000000"/>
          <w:kern w:val="0"/>
        </w:rPr>
      </w:pPr>
    </w:p>
    <w:p w14:paraId="456065E0" w14:textId="3482A5AF" w:rsidR="00E441C7" w:rsidRPr="00952011" w:rsidRDefault="005E6DAE" w:rsidP="0056135D">
      <w:pPr>
        <w:suppressAutoHyphens/>
        <w:autoSpaceDE w:val="0"/>
        <w:autoSpaceDN w:val="0"/>
        <w:adjustRightInd w:val="0"/>
        <w:spacing w:before="0" w:beforeAutospacing="0" w:after="0" w:afterAutospacing="0"/>
        <w:ind w:left="0" w:firstLine="0"/>
        <w:rPr>
          <w:color w:val="000000"/>
          <w:kern w:val="0"/>
        </w:rPr>
      </w:pPr>
      <w:r w:rsidRPr="005E6DAE">
        <w:rPr>
          <w:color w:val="000000"/>
          <w:kern w:val="0"/>
        </w:rPr>
        <w:t xml:space="preserve">I pledge that I will not </w:t>
      </w:r>
      <w:r w:rsidR="008A5302" w:rsidRPr="005E6DAE">
        <w:rPr>
          <w:color w:val="000000"/>
          <w:kern w:val="0"/>
        </w:rPr>
        <w:t>be involved at any time</w:t>
      </w:r>
      <w:r w:rsidRPr="005E6DAE">
        <w:rPr>
          <w:color w:val="000000"/>
          <w:kern w:val="0"/>
        </w:rPr>
        <w:t xml:space="preserve"> with any acts of academic or nonacademic misconduct while enrolled as a student in the </w:t>
      </w:r>
      <w:r w:rsidR="00F90403" w:rsidRPr="002C4221">
        <w:rPr>
          <w:color w:val="000000"/>
          <w:kern w:val="0"/>
        </w:rPr>
        <w:t>Surgical Technology</w:t>
      </w:r>
      <w:r w:rsidRPr="005E6DAE">
        <w:rPr>
          <w:color w:val="000000"/>
          <w:kern w:val="0"/>
        </w:rPr>
        <w:t xml:space="preserve"> Program, Gadsden State Community College. I have read the Student Honor Code which explains disciplinary procedures that will result from the aforementioned. I will abide by the Student Honor Code as a condition of admission to the </w:t>
      </w:r>
      <w:r w:rsidR="00F90403" w:rsidRPr="002C4221">
        <w:rPr>
          <w:color w:val="000000"/>
          <w:kern w:val="0"/>
        </w:rPr>
        <w:t>Surgical Technology</w:t>
      </w:r>
      <w:r w:rsidRPr="005E6DAE">
        <w:rPr>
          <w:color w:val="000000"/>
          <w:kern w:val="0"/>
        </w:rPr>
        <w:t xml:space="preserve"> Program. I understand that violation of this code could result in penalties as severe as indefinite suspension or expulsion from the </w:t>
      </w:r>
      <w:r w:rsidR="00F90403" w:rsidRPr="002C4221">
        <w:rPr>
          <w:color w:val="000000"/>
          <w:kern w:val="0"/>
        </w:rPr>
        <w:t>Surgical Technology</w:t>
      </w:r>
      <w:r w:rsidRPr="005E6DAE">
        <w:rPr>
          <w:color w:val="000000"/>
          <w:kern w:val="0"/>
        </w:rPr>
        <w:t xml:space="preserve"> Program. </w:t>
      </w:r>
    </w:p>
    <w:p w14:paraId="5E5BECE8" w14:textId="77777777" w:rsidR="00E441C7" w:rsidRPr="002C4221" w:rsidRDefault="00E441C7" w:rsidP="0056135D">
      <w:pPr>
        <w:suppressAutoHyphens/>
        <w:autoSpaceDE w:val="0"/>
        <w:autoSpaceDN w:val="0"/>
        <w:adjustRightInd w:val="0"/>
        <w:spacing w:before="0" w:beforeAutospacing="0" w:after="0" w:afterAutospacing="0"/>
        <w:ind w:left="0" w:firstLine="0"/>
        <w:rPr>
          <w:b/>
          <w:bCs/>
          <w:color w:val="000000"/>
          <w:kern w:val="0"/>
        </w:rPr>
      </w:pPr>
    </w:p>
    <w:p w14:paraId="5F4AAF13" w14:textId="1E3124C2" w:rsidR="005E6DAE" w:rsidRPr="005E6DAE" w:rsidRDefault="005E6DAE" w:rsidP="00550C57">
      <w:pPr>
        <w:pStyle w:val="Heading2"/>
      </w:pPr>
      <w:bookmarkStart w:id="34" w:name="_Toc217811648"/>
      <w:r w:rsidRPr="005E6DAE">
        <w:t>Student Honor Code Violations</w:t>
      </w:r>
      <w:r w:rsidR="00E441C7" w:rsidRPr="002C4221">
        <w:t>:</w:t>
      </w:r>
      <w:bookmarkEnd w:id="34"/>
      <w:r w:rsidRPr="005E6DAE">
        <w:t xml:space="preserve"> </w:t>
      </w:r>
    </w:p>
    <w:p w14:paraId="187E77CB" w14:textId="77777777" w:rsidR="00E441C7" w:rsidRPr="002C4221" w:rsidRDefault="00E441C7" w:rsidP="0056135D">
      <w:pPr>
        <w:suppressAutoHyphens/>
        <w:autoSpaceDE w:val="0"/>
        <w:autoSpaceDN w:val="0"/>
        <w:adjustRightInd w:val="0"/>
        <w:spacing w:before="0" w:beforeAutospacing="0" w:after="0" w:afterAutospacing="0"/>
        <w:ind w:left="0" w:firstLine="0"/>
        <w:rPr>
          <w:color w:val="000000"/>
          <w:kern w:val="0"/>
        </w:rPr>
      </w:pPr>
    </w:p>
    <w:p w14:paraId="4F2B5267" w14:textId="079C7699" w:rsidR="005E6DAE" w:rsidRPr="002C4221" w:rsidRDefault="005E6DAE" w:rsidP="0056135D">
      <w:pPr>
        <w:suppressAutoHyphens/>
        <w:autoSpaceDE w:val="0"/>
        <w:autoSpaceDN w:val="0"/>
        <w:adjustRightInd w:val="0"/>
        <w:spacing w:before="0" w:beforeAutospacing="0" w:after="0" w:afterAutospacing="0"/>
        <w:ind w:left="0" w:firstLine="0"/>
        <w:rPr>
          <w:color w:val="000000"/>
          <w:kern w:val="0"/>
        </w:rPr>
      </w:pPr>
      <w:r w:rsidRPr="005E6DAE">
        <w:rPr>
          <w:color w:val="000000"/>
          <w:kern w:val="0"/>
        </w:rPr>
        <w:t xml:space="preserve">Allegations of an Honor Code Violation will follow the appropriate steps and procedures for Academic Misconduct and Grievance Procedures. </w:t>
      </w:r>
    </w:p>
    <w:p w14:paraId="4A93EB65" w14:textId="77777777" w:rsidR="00E441C7" w:rsidRPr="002C4221" w:rsidRDefault="00E441C7" w:rsidP="0056135D">
      <w:pPr>
        <w:suppressAutoHyphens/>
        <w:autoSpaceDE w:val="0"/>
        <w:autoSpaceDN w:val="0"/>
        <w:adjustRightInd w:val="0"/>
        <w:spacing w:before="0" w:beforeAutospacing="0" w:after="0" w:afterAutospacing="0"/>
        <w:ind w:left="0" w:firstLine="0"/>
        <w:rPr>
          <w:color w:val="000000"/>
          <w:kern w:val="0"/>
        </w:rPr>
      </w:pPr>
    </w:p>
    <w:p w14:paraId="3BB1F4D6" w14:textId="77777777" w:rsidR="00E441C7" w:rsidRPr="002C4221" w:rsidRDefault="005E6DAE" w:rsidP="00550C57">
      <w:pPr>
        <w:pStyle w:val="Heading2"/>
      </w:pPr>
      <w:bookmarkStart w:id="35" w:name="_Toc217811649"/>
      <w:r w:rsidRPr="005E6DAE">
        <w:t>Standards of Professional Behavio</w:t>
      </w:r>
      <w:r w:rsidR="00E441C7" w:rsidRPr="002C4221">
        <w:t>r:</w:t>
      </w:r>
      <w:bookmarkEnd w:id="35"/>
    </w:p>
    <w:p w14:paraId="4C0525D7" w14:textId="26919FF3" w:rsidR="005E6DAE" w:rsidRPr="005E6DAE" w:rsidRDefault="005E6DAE" w:rsidP="0056135D">
      <w:pPr>
        <w:suppressAutoHyphens/>
        <w:autoSpaceDE w:val="0"/>
        <w:autoSpaceDN w:val="0"/>
        <w:adjustRightInd w:val="0"/>
        <w:spacing w:before="0" w:beforeAutospacing="0" w:after="0" w:afterAutospacing="0"/>
        <w:ind w:left="0" w:firstLine="0"/>
        <w:rPr>
          <w:color w:val="000000"/>
          <w:kern w:val="0"/>
        </w:rPr>
      </w:pPr>
      <w:r w:rsidRPr="005E6DAE">
        <w:rPr>
          <w:b/>
          <w:bCs/>
          <w:color w:val="000000"/>
          <w:kern w:val="0"/>
        </w:rPr>
        <w:t xml:space="preserve"> </w:t>
      </w:r>
    </w:p>
    <w:p w14:paraId="417CFA94" w14:textId="2524F0A5" w:rsidR="005E6DAE" w:rsidRDefault="005E6DAE" w:rsidP="0056135D">
      <w:pPr>
        <w:suppressAutoHyphens/>
        <w:autoSpaceDE w:val="0"/>
        <w:autoSpaceDN w:val="0"/>
        <w:adjustRightInd w:val="0"/>
        <w:spacing w:before="0" w:beforeAutospacing="0" w:after="0" w:afterAutospacing="0"/>
        <w:ind w:left="0" w:firstLine="0"/>
        <w:rPr>
          <w:color w:val="000000"/>
          <w:kern w:val="0"/>
        </w:rPr>
      </w:pPr>
      <w:r w:rsidRPr="005E6DAE">
        <w:rPr>
          <w:color w:val="000000"/>
          <w:kern w:val="0"/>
        </w:rPr>
        <w:t xml:space="preserve">Failure to comply with any of the Standards of Professional Behavior may result in disciplinary action including probation or dismissal from the </w:t>
      </w:r>
      <w:r w:rsidR="00F90403" w:rsidRPr="002C4221">
        <w:rPr>
          <w:color w:val="000000"/>
          <w:kern w:val="0"/>
        </w:rPr>
        <w:t>Surgical Technology</w:t>
      </w:r>
      <w:r w:rsidRPr="005E6DAE">
        <w:rPr>
          <w:color w:val="000000"/>
          <w:kern w:val="0"/>
        </w:rPr>
        <w:t xml:space="preserve"> Program. The Gadsden State Community College </w:t>
      </w:r>
      <w:r w:rsidR="00F90403" w:rsidRPr="002C4221">
        <w:rPr>
          <w:color w:val="000000"/>
          <w:kern w:val="0"/>
        </w:rPr>
        <w:t>Surgical Technology</w:t>
      </w:r>
      <w:r w:rsidRPr="005E6DAE">
        <w:rPr>
          <w:color w:val="000000"/>
          <w:kern w:val="0"/>
        </w:rPr>
        <w:t xml:space="preserve"> Program reserves the right to dismiss a student at any time on grounds that the </w:t>
      </w:r>
      <w:r w:rsidR="00F90403" w:rsidRPr="002C4221">
        <w:rPr>
          <w:color w:val="000000"/>
          <w:kern w:val="0"/>
        </w:rPr>
        <w:t>Surgical Technology</w:t>
      </w:r>
      <w:r w:rsidRPr="005E6DAE">
        <w:rPr>
          <w:color w:val="000000"/>
          <w:kern w:val="0"/>
        </w:rPr>
        <w:t xml:space="preserve"> Program judges to be appropriate. Each </w:t>
      </w:r>
      <w:r w:rsidR="00E441C7" w:rsidRPr="002C4221">
        <w:rPr>
          <w:color w:val="000000"/>
          <w:kern w:val="0"/>
        </w:rPr>
        <w:t>student,</w:t>
      </w:r>
      <w:r w:rsidRPr="005E6DAE">
        <w:rPr>
          <w:color w:val="000000"/>
          <w:kern w:val="0"/>
        </w:rPr>
        <w:t xml:space="preserve"> by his/her own admission to the </w:t>
      </w:r>
      <w:r w:rsidR="00F90403" w:rsidRPr="002C4221">
        <w:rPr>
          <w:color w:val="000000"/>
          <w:kern w:val="0"/>
        </w:rPr>
        <w:t>Surgical Technology</w:t>
      </w:r>
      <w:r w:rsidRPr="005E6DAE">
        <w:rPr>
          <w:color w:val="000000"/>
          <w:kern w:val="0"/>
        </w:rPr>
        <w:t xml:space="preserve"> </w:t>
      </w:r>
      <w:r w:rsidR="00E441C7" w:rsidRPr="002C4221">
        <w:rPr>
          <w:color w:val="000000"/>
          <w:kern w:val="0"/>
        </w:rPr>
        <w:t>Program,</w:t>
      </w:r>
      <w:r w:rsidRPr="005E6DAE">
        <w:rPr>
          <w:color w:val="000000"/>
          <w:kern w:val="0"/>
        </w:rPr>
        <w:t xml:space="preserve"> recognizes this right of the </w:t>
      </w:r>
      <w:r w:rsidR="00F90403" w:rsidRPr="002C4221">
        <w:rPr>
          <w:color w:val="000000"/>
          <w:kern w:val="0"/>
        </w:rPr>
        <w:t>Surgical Technology</w:t>
      </w:r>
      <w:r w:rsidRPr="005E6DAE">
        <w:rPr>
          <w:color w:val="000000"/>
          <w:kern w:val="0"/>
        </w:rPr>
        <w:t xml:space="preserve"> Program. </w:t>
      </w:r>
    </w:p>
    <w:p w14:paraId="2CE2A8BD" w14:textId="77777777" w:rsidR="00082913" w:rsidRDefault="00082913" w:rsidP="0056135D">
      <w:pPr>
        <w:suppressAutoHyphens/>
        <w:autoSpaceDE w:val="0"/>
        <w:autoSpaceDN w:val="0"/>
        <w:adjustRightInd w:val="0"/>
        <w:spacing w:before="0" w:beforeAutospacing="0" w:after="0" w:afterAutospacing="0"/>
        <w:ind w:left="0" w:firstLine="0"/>
        <w:rPr>
          <w:color w:val="000000"/>
          <w:kern w:val="0"/>
        </w:rPr>
      </w:pPr>
    </w:p>
    <w:p w14:paraId="7F75DCDF" w14:textId="77777777" w:rsidR="00082913" w:rsidRDefault="00082913" w:rsidP="0056135D">
      <w:pPr>
        <w:suppressAutoHyphens/>
        <w:autoSpaceDE w:val="0"/>
        <w:autoSpaceDN w:val="0"/>
        <w:adjustRightInd w:val="0"/>
        <w:spacing w:before="0" w:beforeAutospacing="0" w:after="0" w:afterAutospacing="0"/>
        <w:ind w:left="0" w:firstLine="0"/>
        <w:rPr>
          <w:color w:val="000000"/>
          <w:kern w:val="0"/>
        </w:rPr>
      </w:pPr>
    </w:p>
    <w:p w14:paraId="75EA8633" w14:textId="580CAC56" w:rsidR="00082913" w:rsidRDefault="00082913" w:rsidP="0056135D">
      <w:pPr>
        <w:suppressAutoHyphens/>
        <w:autoSpaceDE w:val="0"/>
        <w:autoSpaceDN w:val="0"/>
        <w:adjustRightInd w:val="0"/>
        <w:spacing w:before="0" w:beforeAutospacing="0" w:after="0" w:afterAutospacing="0"/>
        <w:ind w:left="0" w:firstLine="0"/>
        <w:rPr>
          <w:color w:val="000000"/>
          <w:kern w:val="0"/>
        </w:rPr>
      </w:pPr>
    </w:p>
    <w:p w14:paraId="1594D5BF" w14:textId="77777777" w:rsidR="00082913" w:rsidRPr="002C4221" w:rsidRDefault="00082913" w:rsidP="0056135D">
      <w:pPr>
        <w:suppressAutoHyphens/>
        <w:autoSpaceDE w:val="0"/>
        <w:autoSpaceDN w:val="0"/>
        <w:adjustRightInd w:val="0"/>
        <w:spacing w:before="0" w:beforeAutospacing="0" w:after="0" w:afterAutospacing="0"/>
        <w:ind w:left="0" w:firstLine="0"/>
        <w:rPr>
          <w:color w:val="000000"/>
          <w:kern w:val="0"/>
        </w:rPr>
      </w:pPr>
    </w:p>
    <w:p w14:paraId="4BA1790A" w14:textId="77777777" w:rsidR="00CA6DF0" w:rsidRPr="002C4221" w:rsidRDefault="00CA6DF0" w:rsidP="0056135D">
      <w:pPr>
        <w:suppressAutoHyphens/>
        <w:autoSpaceDE w:val="0"/>
        <w:autoSpaceDN w:val="0"/>
        <w:adjustRightInd w:val="0"/>
        <w:spacing w:before="0" w:beforeAutospacing="0" w:after="0" w:afterAutospacing="0"/>
        <w:ind w:left="0" w:firstLine="0"/>
        <w:rPr>
          <w:color w:val="000000"/>
          <w:kern w:val="0"/>
        </w:rPr>
      </w:pPr>
    </w:p>
    <w:p w14:paraId="5FFAC4A7" w14:textId="5371757A" w:rsidR="00CA6DF0" w:rsidRPr="00082913" w:rsidRDefault="00CA6DF0" w:rsidP="00082913">
      <w:pPr>
        <w:pStyle w:val="Heading1"/>
      </w:pPr>
      <w:bookmarkStart w:id="36" w:name="_Toc217811650"/>
      <w:r w:rsidRPr="00CA6DF0">
        <w:lastRenderedPageBreak/>
        <w:t xml:space="preserve">The following Standards of Professional Behavior apply to all </w:t>
      </w:r>
      <w:r w:rsidR="00C87E3E" w:rsidRPr="002C4221">
        <w:t>Surgical Technology</w:t>
      </w:r>
      <w:r w:rsidRPr="00CA6DF0">
        <w:t xml:space="preserve"> Program and course- related activities.</w:t>
      </w:r>
      <w:bookmarkEnd w:id="36"/>
    </w:p>
    <w:p w14:paraId="32571F13" w14:textId="77777777" w:rsidR="00CA6DF0" w:rsidRPr="002C4221" w:rsidRDefault="00CA6DF0" w:rsidP="0056135D">
      <w:pPr>
        <w:suppressAutoHyphens/>
        <w:autoSpaceDE w:val="0"/>
        <w:autoSpaceDN w:val="0"/>
        <w:adjustRightInd w:val="0"/>
        <w:spacing w:before="0" w:beforeAutospacing="0" w:after="0" w:afterAutospacing="0"/>
        <w:ind w:left="0" w:firstLine="0"/>
        <w:rPr>
          <w:color w:val="000000"/>
          <w:kern w:val="0"/>
        </w:rPr>
      </w:pPr>
      <w:r w:rsidRPr="00CA6DF0">
        <w:rPr>
          <w:b/>
          <w:bCs/>
          <w:color w:val="000000"/>
          <w:kern w:val="0"/>
        </w:rPr>
        <w:t>Attentiveness</w:t>
      </w:r>
      <w:r w:rsidRPr="00CA6DF0">
        <w:rPr>
          <w:color w:val="000000"/>
          <w:kern w:val="0"/>
        </w:rPr>
        <w:t xml:space="preserve">: The student regularly attends class and other required course-related activities, which include, but are not limited to, lab, clinical, seminar. All extended absences are for relevant and serious reasons and approved, where applicable, by the appropriate authority. The student is consistently on time for class-related activities and stays until the end of the activity. The student is alert during the activity and demonstrates attentiveness by taking notes, asking appropriate questions, completing assigned activities. </w:t>
      </w:r>
    </w:p>
    <w:p w14:paraId="56A5500D" w14:textId="77777777" w:rsidR="00C87E3E" w:rsidRPr="00CA6DF0" w:rsidRDefault="00C87E3E" w:rsidP="0056135D">
      <w:pPr>
        <w:suppressAutoHyphens/>
        <w:autoSpaceDE w:val="0"/>
        <w:autoSpaceDN w:val="0"/>
        <w:adjustRightInd w:val="0"/>
        <w:spacing w:before="0" w:beforeAutospacing="0" w:after="0" w:afterAutospacing="0"/>
        <w:ind w:left="0" w:firstLine="0"/>
        <w:rPr>
          <w:color w:val="000000"/>
          <w:kern w:val="0"/>
        </w:rPr>
      </w:pPr>
    </w:p>
    <w:p w14:paraId="534FF5AA" w14:textId="638026DB" w:rsidR="00CA6DF0" w:rsidRPr="002C4221" w:rsidRDefault="00CA6DF0" w:rsidP="0056135D">
      <w:pPr>
        <w:suppressAutoHyphens/>
        <w:autoSpaceDE w:val="0"/>
        <w:autoSpaceDN w:val="0"/>
        <w:adjustRightInd w:val="0"/>
        <w:spacing w:before="0" w:beforeAutospacing="0" w:after="0" w:afterAutospacing="0"/>
        <w:ind w:left="0" w:firstLine="0"/>
        <w:rPr>
          <w:color w:val="000000"/>
          <w:kern w:val="0"/>
        </w:rPr>
      </w:pPr>
      <w:r w:rsidRPr="00CA6DF0">
        <w:rPr>
          <w:b/>
          <w:bCs/>
          <w:color w:val="000000"/>
          <w:kern w:val="0"/>
        </w:rPr>
        <w:t>Demeanor</w:t>
      </w:r>
      <w:r w:rsidRPr="00CA6DF0">
        <w:rPr>
          <w:color w:val="000000"/>
          <w:kern w:val="0"/>
        </w:rPr>
        <w:t xml:space="preserve">: The student has a positive, open attitude towards peers, teachers, and others </w:t>
      </w:r>
      <w:r w:rsidR="00C87E3E" w:rsidRPr="002C4221">
        <w:rPr>
          <w:color w:val="000000"/>
          <w:kern w:val="0"/>
        </w:rPr>
        <w:t>during</w:t>
      </w:r>
      <w:r w:rsidRPr="00CA6DF0">
        <w:rPr>
          <w:color w:val="000000"/>
          <w:kern w:val="0"/>
        </w:rPr>
        <w:t xml:space="preserve"> </w:t>
      </w:r>
      <w:r w:rsidR="00C87E3E" w:rsidRPr="002C4221">
        <w:rPr>
          <w:color w:val="000000"/>
          <w:kern w:val="0"/>
        </w:rPr>
        <w:t>Surgical Technology</w:t>
      </w:r>
      <w:r w:rsidRPr="00CA6DF0">
        <w:rPr>
          <w:color w:val="000000"/>
          <w:kern w:val="0"/>
        </w:rPr>
        <w:t xml:space="preserve"> studies. The student maintains a professional bearing in interpersonal relations. The student functions in a supportive and constructive fashion in group situations and makes good use of feedback and evaluations. </w:t>
      </w:r>
    </w:p>
    <w:p w14:paraId="59813E49" w14:textId="77777777" w:rsidR="00C87E3E" w:rsidRPr="00CA6DF0" w:rsidRDefault="00C87E3E" w:rsidP="0056135D">
      <w:pPr>
        <w:suppressAutoHyphens/>
        <w:autoSpaceDE w:val="0"/>
        <w:autoSpaceDN w:val="0"/>
        <w:adjustRightInd w:val="0"/>
        <w:spacing w:before="0" w:beforeAutospacing="0" w:after="0" w:afterAutospacing="0"/>
        <w:ind w:left="0" w:firstLine="0"/>
        <w:rPr>
          <w:color w:val="000000"/>
          <w:kern w:val="0"/>
        </w:rPr>
      </w:pPr>
    </w:p>
    <w:p w14:paraId="3D906BD3" w14:textId="77777777" w:rsidR="00CA6DF0" w:rsidRPr="002C4221" w:rsidRDefault="00CA6DF0" w:rsidP="0056135D">
      <w:pPr>
        <w:suppressAutoHyphens/>
        <w:autoSpaceDE w:val="0"/>
        <w:autoSpaceDN w:val="0"/>
        <w:adjustRightInd w:val="0"/>
        <w:spacing w:before="0" w:beforeAutospacing="0" w:after="0" w:afterAutospacing="0"/>
        <w:ind w:left="0" w:firstLine="0"/>
        <w:rPr>
          <w:color w:val="000000"/>
          <w:kern w:val="0"/>
        </w:rPr>
      </w:pPr>
      <w:r w:rsidRPr="00CA6DF0">
        <w:rPr>
          <w:b/>
          <w:bCs/>
          <w:color w:val="000000"/>
          <w:kern w:val="0"/>
        </w:rPr>
        <w:t>Cooperation</w:t>
      </w:r>
      <w:r w:rsidRPr="00CA6DF0">
        <w:rPr>
          <w:color w:val="000000"/>
          <w:kern w:val="0"/>
        </w:rPr>
        <w:t xml:space="preserve">: The student demonstrates his/her ability to work effectively in large and small groups and with other members of the healthcare team, giving and accepting freely in the interchange of information. </w:t>
      </w:r>
    </w:p>
    <w:p w14:paraId="6D3733E3" w14:textId="77777777" w:rsidR="00C87E3E" w:rsidRPr="00CA6DF0" w:rsidRDefault="00C87E3E" w:rsidP="0056135D">
      <w:pPr>
        <w:suppressAutoHyphens/>
        <w:autoSpaceDE w:val="0"/>
        <w:autoSpaceDN w:val="0"/>
        <w:adjustRightInd w:val="0"/>
        <w:spacing w:before="0" w:beforeAutospacing="0" w:after="0" w:afterAutospacing="0"/>
        <w:ind w:left="0" w:firstLine="0"/>
        <w:rPr>
          <w:color w:val="000000"/>
          <w:kern w:val="0"/>
        </w:rPr>
      </w:pPr>
    </w:p>
    <w:p w14:paraId="68855B29" w14:textId="77777777" w:rsidR="00CA6DF0" w:rsidRPr="002C4221" w:rsidRDefault="00CA6DF0" w:rsidP="0056135D">
      <w:pPr>
        <w:suppressAutoHyphens/>
        <w:autoSpaceDE w:val="0"/>
        <w:autoSpaceDN w:val="0"/>
        <w:adjustRightInd w:val="0"/>
        <w:spacing w:before="0" w:beforeAutospacing="0" w:after="0" w:afterAutospacing="0"/>
        <w:ind w:left="0" w:firstLine="0"/>
        <w:rPr>
          <w:color w:val="000000"/>
          <w:kern w:val="0"/>
        </w:rPr>
      </w:pPr>
      <w:r w:rsidRPr="00CA6DF0">
        <w:rPr>
          <w:b/>
          <w:bCs/>
          <w:color w:val="000000"/>
          <w:kern w:val="0"/>
        </w:rPr>
        <w:t>Maturity</w:t>
      </w:r>
      <w:r w:rsidRPr="00CA6DF0">
        <w:rPr>
          <w:color w:val="000000"/>
          <w:kern w:val="0"/>
        </w:rPr>
        <w:t xml:space="preserve">: The student functions as a responsible, ethical, law-abiding adult. </w:t>
      </w:r>
    </w:p>
    <w:p w14:paraId="7FC05FAE" w14:textId="77777777" w:rsidR="00C87E3E" w:rsidRPr="00CA6DF0" w:rsidRDefault="00C87E3E" w:rsidP="0056135D">
      <w:pPr>
        <w:suppressAutoHyphens/>
        <w:autoSpaceDE w:val="0"/>
        <w:autoSpaceDN w:val="0"/>
        <w:adjustRightInd w:val="0"/>
        <w:spacing w:before="0" w:beforeAutospacing="0" w:after="0" w:afterAutospacing="0"/>
        <w:ind w:left="0" w:firstLine="0"/>
        <w:rPr>
          <w:color w:val="000000"/>
          <w:kern w:val="0"/>
        </w:rPr>
      </w:pPr>
    </w:p>
    <w:p w14:paraId="5F07281B" w14:textId="77777777" w:rsidR="00CA6DF0" w:rsidRPr="002C4221" w:rsidRDefault="00CA6DF0" w:rsidP="0056135D">
      <w:pPr>
        <w:suppressAutoHyphens/>
        <w:autoSpaceDE w:val="0"/>
        <w:autoSpaceDN w:val="0"/>
        <w:adjustRightInd w:val="0"/>
        <w:spacing w:before="0" w:beforeAutospacing="0" w:after="0" w:afterAutospacing="0"/>
        <w:ind w:left="0" w:firstLine="0"/>
        <w:rPr>
          <w:color w:val="000000"/>
          <w:kern w:val="0"/>
        </w:rPr>
      </w:pPr>
      <w:r w:rsidRPr="00CA6DF0">
        <w:rPr>
          <w:b/>
          <w:bCs/>
          <w:color w:val="000000"/>
          <w:kern w:val="0"/>
        </w:rPr>
        <w:t>Inquisitiveness</w:t>
      </w:r>
      <w:r w:rsidRPr="00CA6DF0">
        <w:rPr>
          <w:color w:val="000000"/>
          <w:kern w:val="0"/>
        </w:rPr>
        <w:t xml:space="preserve">: The student demonstrates an interest in his/her courses and curricular subjects, demonstrating individual pursuit of further knowledge. </w:t>
      </w:r>
    </w:p>
    <w:p w14:paraId="7AA46E5F" w14:textId="77777777" w:rsidR="00C87E3E" w:rsidRPr="00CA6DF0" w:rsidRDefault="00C87E3E" w:rsidP="0056135D">
      <w:pPr>
        <w:suppressAutoHyphens/>
        <w:autoSpaceDE w:val="0"/>
        <w:autoSpaceDN w:val="0"/>
        <w:adjustRightInd w:val="0"/>
        <w:spacing w:before="0" w:beforeAutospacing="0" w:after="0" w:afterAutospacing="0"/>
        <w:ind w:left="0" w:firstLine="0"/>
        <w:rPr>
          <w:color w:val="000000"/>
          <w:kern w:val="0"/>
        </w:rPr>
      </w:pPr>
    </w:p>
    <w:p w14:paraId="309A8973" w14:textId="57E66E0B" w:rsidR="00CA6DF0" w:rsidRPr="002C4221" w:rsidRDefault="00CA6DF0" w:rsidP="0056135D">
      <w:pPr>
        <w:suppressAutoHyphens/>
        <w:autoSpaceDE w:val="0"/>
        <w:autoSpaceDN w:val="0"/>
        <w:adjustRightInd w:val="0"/>
        <w:spacing w:before="0" w:beforeAutospacing="0" w:after="0" w:afterAutospacing="0"/>
        <w:ind w:left="0" w:firstLine="0"/>
        <w:rPr>
          <w:color w:val="000000"/>
          <w:kern w:val="0"/>
        </w:rPr>
      </w:pPr>
      <w:r w:rsidRPr="00CA6DF0">
        <w:rPr>
          <w:b/>
          <w:bCs/>
          <w:color w:val="000000"/>
          <w:kern w:val="0"/>
        </w:rPr>
        <w:t>Responsibility</w:t>
      </w:r>
      <w:r w:rsidRPr="00CA6DF0">
        <w:rPr>
          <w:color w:val="000000"/>
          <w:kern w:val="0"/>
        </w:rPr>
        <w:t xml:space="preserve">: The student has </w:t>
      </w:r>
      <w:r w:rsidR="00C87E3E" w:rsidRPr="002C4221">
        <w:rPr>
          <w:color w:val="000000"/>
          <w:kern w:val="0"/>
        </w:rPr>
        <w:t>Surgical Technology</w:t>
      </w:r>
      <w:r w:rsidRPr="00CA6DF0">
        <w:rPr>
          <w:color w:val="000000"/>
          <w:kern w:val="0"/>
        </w:rPr>
        <w:t xml:space="preserve"> school performance as his/her primary commitment. Student-student and student-faculty academic interchanges are carried out in a respectful, reliable, and trustworthy manner. </w:t>
      </w:r>
    </w:p>
    <w:p w14:paraId="40F7CBA5" w14:textId="77777777" w:rsidR="00C87E3E" w:rsidRPr="00CA6DF0" w:rsidRDefault="00C87E3E" w:rsidP="0056135D">
      <w:pPr>
        <w:suppressAutoHyphens/>
        <w:autoSpaceDE w:val="0"/>
        <w:autoSpaceDN w:val="0"/>
        <w:adjustRightInd w:val="0"/>
        <w:spacing w:before="0" w:beforeAutospacing="0" w:after="0" w:afterAutospacing="0"/>
        <w:ind w:left="0" w:firstLine="0"/>
        <w:rPr>
          <w:color w:val="000000"/>
          <w:kern w:val="0"/>
        </w:rPr>
      </w:pPr>
    </w:p>
    <w:p w14:paraId="3397BAFF" w14:textId="77777777" w:rsidR="00CA6DF0" w:rsidRPr="002C4221" w:rsidRDefault="00CA6DF0" w:rsidP="0056135D">
      <w:pPr>
        <w:suppressAutoHyphens/>
        <w:autoSpaceDE w:val="0"/>
        <w:autoSpaceDN w:val="0"/>
        <w:adjustRightInd w:val="0"/>
        <w:spacing w:before="0" w:beforeAutospacing="0" w:after="0" w:afterAutospacing="0"/>
        <w:ind w:left="0" w:firstLine="0"/>
        <w:rPr>
          <w:color w:val="000000"/>
          <w:kern w:val="0"/>
        </w:rPr>
      </w:pPr>
      <w:r w:rsidRPr="00CA6DF0">
        <w:rPr>
          <w:b/>
          <w:bCs/>
          <w:color w:val="000000"/>
          <w:kern w:val="0"/>
        </w:rPr>
        <w:t>Authority</w:t>
      </w:r>
      <w:r w:rsidRPr="00CA6DF0">
        <w:rPr>
          <w:color w:val="000000"/>
          <w:kern w:val="0"/>
        </w:rPr>
        <w:t xml:space="preserve">: A student shows appropriate respect for those placed in authority over him/her both within the College and in society. </w:t>
      </w:r>
    </w:p>
    <w:p w14:paraId="736CBBB2" w14:textId="77777777" w:rsidR="00C87E3E" w:rsidRPr="00CA6DF0" w:rsidRDefault="00C87E3E" w:rsidP="0056135D">
      <w:pPr>
        <w:suppressAutoHyphens/>
        <w:autoSpaceDE w:val="0"/>
        <w:autoSpaceDN w:val="0"/>
        <w:adjustRightInd w:val="0"/>
        <w:spacing w:before="0" w:beforeAutospacing="0" w:after="0" w:afterAutospacing="0"/>
        <w:ind w:left="0" w:firstLine="0"/>
        <w:rPr>
          <w:color w:val="000000"/>
          <w:kern w:val="0"/>
        </w:rPr>
      </w:pPr>
    </w:p>
    <w:p w14:paraId="5EEDA7A5" w14:textId="3A2F8FCB" w:rsidR="00CA6DF0" w:rsidRPr="00CA6DF0" w:rsidRDefault="00CA6DF0" w:rsidP="0056135D">
      <w:pPr>
        <w:suppressAutoHyphens/>
        <w:autoSpaceDE w:val="0"/>
        <w:autoSpaceDN w:val="0"/>
        <w:adjustRightInd w:val="0"/>
        <w:spacing w:before="0" w:beforeAutospacing="0" w:after="0" w:afterAutospacing="0"/>
        <w:ind w:left="0" w:firstLine="0"/>
        <w:rPr>
          <w:color w:val="000000"/>
          <w:kern w:val="0"/>
        </w:rPr>
      </w:pPr>
      <w:r w:rsidRPr="00CA6DF0">
        <w:rPr>
          <w:b/>
          <w:bCs/>
          <w:color w:val="000000"/>
          <w:kern w:val="0"/>
        </w:rPr>
        <w:t>Personal Appearance</w:t>
      </w:r>
      <w:r w:rsidRPr="00CA6DF0">
        <w:rPr>
          <w:color w:val="000000"/>
          <w:kern w:val="0"/>
        </w:rPr>
        <w:t xml:space="preserve">: The student’s personal hygiene and dress reflect the high standards of a </w:t>
      </w:r>
      <w:r w:rsidR="00C87E3E" w:rsidRPr="002C4221">
        <w:rPr>
          <w:color w:val="000000"/>
          <w:kern w:val="0"/>
        </w:rPr>
        <w:t>Surgical Technologist.</w:t>
      </w:r>
    </w:p>
    <w:p w14:paraId="5E454B11" w14:textId="77777777" w:rsidR="00CA6DF0" w:rsidRPr="002C4221" w:rsidRDefault="00CA6DF0" w:rsidP="0056135D">
      <w:pPr>
        <w:suppressAutoHyphens/>
        <w:autoSpaceDE w:val="0"/>
        <w:autoSpaceDN w:val="0"/>
        <w:adjustRightInd w:val="0"/>
        <w:spacing w:before="0" w:beforeAutospacing="0" w:after="0" w:afterAutospacing="0"/>
        <w:ind w:left="0" w:firstLine="0"/>
        <w:rPr>
          <w:color w:val="000000"/>
          <w:kern w:val="0"/>
        </w:rPr>
      </w:pPr>
      <w:r w:rsidRPr="00CA6DF0">
        <w:rPr>
          <w:b/>
          <w:bCs/>
          <w:color w:val="000000"/>
          <w:kern w:val="0"/>
        </w:rPr>
        <w:t>Communication</w:t>
      </w:r>
      <w:r w:rsidRPr="00CA6DF0">
        <w:rPr>
          <w:color w:val="000000"/>
          <w:kern w:val="0"/>
        </w:rPr>
        <w:t xml:space="preserve">: The student demonstrates an ability to effectively communicate verbally, nonverbally, and in writing with peers, teachers, patients, and others. </w:t>
      </w:r>
    </w:p>
    <w:p w14:paraId="724BB111" w14:textId="77777777" w:rsidR="00FF7025" w:rsidRPr="00CA6DF0" w:rsidRDefault="00FF7025" w:rsidP="0056135D">
      <w:pPr>
        <w:suppressAutoHyphens/>
        <w:autoSpaceDE w:val="0"/>
        <w:autoSpaceDN w:val="0"/>
        <w:adjustRightInd w:val="0"/>
        <w:spacing w:before="0" w:beforeAutospacing="0" w:after="0" w:afterAutospacing="0"/>
        <w:ind w:left="0" w:firstLine="0"/>
        <w:rPr>
          <w:color w:val="000000"/>
          <w:kern w:val="0"/>
        </w:rPr>
      </w:pPr>
    </w:p>
    <w:p w14:paraId="235DBB1F" w14:textId="50F71A88" w:rsidR="00CA6DF0" w:rsidRPr="002C4221" w:rsidRDefault="00CA6DF0" w:rsidP="0056135D">
      <w:pPr>
        <w:suppressAutoHyphens/>
        <w:autoSpaceDE w:val="0"/>
        <w:autoSpaceDN w:val="0"/>
        <w:adjustRightInd w:val="0"/>
        <w:spacing w:before="0" w:beforeAutospacing="0" w:after="0" w:afterAutospacing="0"/>
        <w:ind w:left="0" w:firstLine="0"/>
        <w:rPr>
          <w:color w:val="000000"/>
          <w:kern w:val="0"/>
        </w:rPr>
      </w:pPr>
      <w:r w:rsidRPr="00CA6DF0">
        <w:rPr>
          <w:b/>
          <w:bCs/>
          <w:color w:val="000000"/>
          <w:kern w:val="0"/>
        </w:rPr>
        <w:t>Professional Role</w:t>
      </w:r>
      <w:r w:rsidRPr="00CA6DF0">
        <w:rPr>
          <w:color w:val="000000"/>
          <w:kern w:val="0"/>
        </w:rPr>
        <w:t xml:space="preserve">: The student conducts self as a professional role model </w:t>
      </w:r>
      <w:r w:rsidR="00FF7025" w:rsidRPr="002C4221">
        <w:rPr>
          <w:color w:val="000000"/>
          <w:kern w:val="0"/>
        </w:rPr>
        <w:t>always</w:t>
      </w:r>
      <w:r w:rsidRPr="00CA6DF0">
        <w:rPr>
          <w:color w:val="000000"/>
          <w:kern w:val="0"/>
        </w:rPr>
        <w:t xml:space="preserve"> and in compliance with A</w:t>
      </w:r>
      <w:r w:rsidR="00FF7025" w:rsidRPr="002C4221">
        <w:rPr>
          <w:color w:val="000000"/>
          <w:kern w:val="0"/>
        </w:rPr>
        <w:t>ST</w:t>
      </w:r>
      <w:r w:rsidRPr="00CA6DF0">
        <w:rPr>
          <w:color w:val="000000"/>
          <w:kern w:val="0"/>
        </w:rPr>
        <w:t xml:space="preserve"> Standards of Practice</w:t>
      </w:r>
      <w:r w:rsidR="00B24E4C" w:rsidRPr="002C4221">
        <w:rPr>
          <w:color w:val="000000"/>
          <w:kern w:val="0"/>
        </w:rPr>
        <w:t xml:space="preserve"> </w:t>
      </w:r>
      <w:r w:rsidRPr="00CA6DF0">
        <w:rPr>
          <w:color w:val="000000"/>
          <w:kern w:val="0"/>
        </w:rPr>
        <w:t xml:space="preserve">regarding professional conduct. The student </w:t>
      </w:r>
      <w:r w:rsidRPr="00CA6DF0">
        <w:rPr>
          <w:color w:val="000000"/>
          <w:kern w:val="0"/>
        </w:rPr>
        <w:lastRenderedPageBreak/>
        <w:t xml:space="preserve">demonstrates the personal, intellectual, and motivational qualifications of a </w:t>
      </w:r>
      <w:r w:rsidR="008A2811" w:rsidRPr="002C4221">
        <w:rPr>
          <w:color w:val="000000"/>
          <w:kern w:val="0"/>
        </w:rPr>
        <w:t>Surgical Technologist</w:t>
      </w:r>
      <w:r w:rsidRPr="00CA6DF0">
        <w:rPr>
          <w:color w:val="000000"/>
          <w:kern w:val="0"/>
        </w:rPr>
        <w:t xml:space="preserve">. </w:t>
      </w:r>
    </w:p>
    <w:p w14:paraId="4A84E28B" w14:textId="77777777" w:rsidR="008A2811" w:rsidRPr="00CA6DF0" w:rsidRDefault="008A2811" w:rsidP="0056135D">
      <w:pPr>
        <w:suppressAutoHyphens/>
        <w:autoSpaceDE w:val="0"/>
        <w:autoSpaceDN w:val="0"/>
        <w:adjustRightInd w:val="0"/>
        <w:spacing w:before="0" w:beforeAutospacing="0" w:after="0" w:afterAutospacing="0"/>
        <w:ind w:left="0" w:firstLine="0"/>
        <w:rPr>
          <w:color w:val="000000"/>
          <w:kern w:val="0"/>
        </w:rPr>
      </w:pPr>
    </w:p>
    <w:p w14:paraId="5DE055F9" w14:textId="77777777" w:rsidR="00CA6DF0" w:rsidRPr="002C4221" w:rsidRDefault="00CA6DF0" w:rsidP="0056135D">
      <w:pPr>
        <w:suppressAutoHyphens/>
        <w:autoSpaceDE w:val="0"/>
        <w:autoSpaceDN w:val="0"/>
        <w:adjustRightInd w:val="0"/>
        <w:spacing w:before="0" w:beforeAutospacing="0" w:after="0" w:afterAutospacing="0"/>
        <w:ind w:left="0" w:firstLine="0"/>
        <w:rPr>
          <w:color w:val="000000"/>
          <w:kern w:val="0"/>
        </w:rPr>
      </w:pPr>
      <w:r w:rsidRPr="00CA6DF0">
        <w:rPr>
          <w:b/>
          <w:bCs/>
          <w:color w:val="000000"/>
          <w:kern w:val="0"/>
        </w:rPr>
        <w:t>Judgment</w:t>
      </w:r>
      <w:r w:rsidRPr="00CA6DF0">
        <w:rPr>
          <w:color w:val="000000"/>
          <w:kern w:val="0"/>
        </w:rPr>
        <w:t xml:space="preserve">: The student shows an ability to think critically, reflecting his/her ability to make intelligent decisions in his/her personal and academic life. </w:t>
      </w:r>
    </w:p>
    <w:p w14:paraId="3022EAE2" w14:textId="77777777" w:rsidR="008A2811" w:rsidRPr="00CA6DF0" w:rsidRDefault="008A2811" w:rsidP="0056135D">
      <w:pPr>
        <w:suppressAutoHyphens/>
        <w:autoSpaceDE w:val="0"/>
        <w:autoSpaceDN w:val="0"/>
        <w:adjustRightInd w:val="0"/>
        <w:spacing w:before="0" w:beforeAutospacing="0" w:after="0" w:afterAutospacing="0"/>
        <w:ind w:left="0" w:firstLine="0"/>
        <w:rPr>
          <w:color w:val="000000"/>
          <w:kern w:val="0"/>
        </w:rPr>
      </w:pPr>
    </w:p>
    <w:p w14:paraId="024F16C4" w14:textId="3B34E655" w:rsidR="00CA6DF0" w:rsidRPr="002C4221" w:rsidRDefault="00CA6DF0" w:rsidP="0056135D">
      <w:pPr>
        <w:suppressAutoHyphens/>
        <w:autoSpaceDE w:val="0"/>
        <w:autoSpaceDN w:val="0"/>
        <w:adjustRightInd w:val="0"/>
        <w:spacing w:before="0" w:beforeAutospacing="0" w:after="0" w:afterAutospacing="0"/>
        <w:ind w:left="0" w:firstLine="0"/>
        <w:rPr>
          <w:color w:val="000000"/>
          <w:kern w:val="0"/>
        </w:rPr>
      </w:pPr>
      <w:r w:rsidRPr="00CA6DF0">
        <w:rPr>
          <w:b/>
          <w:bCs/>
          <w:color w:val="000000"/>
          <w:kern w:val="0"/>
        </w:rPr>
        <w:t>Ethics</w:t>
      </w:r>
      <w:r w:rsidRPr="00CA6DF0">
        <w:rPr>
          <w:color w:val="000000"/>
          <w:kern w:val="0"/>
        </w:rPr>
        <w:t>: The student conducts self in compliance with the A</w:t>
      </w:r>
      <w:r w:rsidR="00B24E4C" w:rsidRPr="002C4221">
        <w:rPr>
          <w:color w:val="000000"/>
          <w:kern w:val="0"/>
        </w:rPr>
        <w:t>ST</w:t>
      </w:r>
      <w:r w:rsidRPr="00CA6DF0">
        <w:rPr>
          <w:color w:val="000000"/>
          <w:kern w:val="0"/>
        </w:rPr>
        <w:t xml:space="preserve"> Code of Ethics. </w:t>
      </w:r>
    </w:p>
    <w:p w14:paraId="10237F62" w14:textId="77777777" w:rsidR="008A2811" w:rsidRPr="00CA6DF0" w:rsidRDefault="008A2811" w:rsidP="0056135D">
      <w:pPr>
        <w:suppressAutoHyphens/>
        <w:autoSpaceDE w:val="0"/>
        <w:autoSpaceDN w:val="0"/>
        <w:adjustRightInd w:val="0"/>
        <w:spacing w:before="0" w:beforeAutospacing="0" w:after="0" w:afterAutospacing="0"/>
        <w:ind w:left="0" w:firstLine="0"/>
        <w:rPr>
          <w:color w:val="000000"/>
          <w:kern w:val="0"/>
        </w:rPr>
      </w:pPr>
    </w:p>
    <w:p w14:paraId="297B5ABA" w14:textId="6D6FCC5D" w:rsidR="008A2811" w:rsidRPr="00CA6DF0" w:rsidRDefault="00CA6DF0" w:rsidP="0056135D">
      <w:pPr>
        <w:suppressAutoHyphens/>
        <w:autoSpaceDE w:val="0"/>
        <w:autoSpaceDN w:val="0"/>
        <w:adjustRightInd w:val="0"/>
        <w:spacing w:before="0" w:beforeAutospacing="0" w:after="0" w:afterAutospacing="0"/>
        <w:ind w:left="0" w:firstLine="0"/>
        <w:rPr>
          <w:color w:val="000000"/>
          <w:kern w:val="0"/>
        </w:rPr>
      </w:pPr>
      <w:r w:rsidRPr="00CA6DF0">
        <w:rPr>
          <w:b/>
          <w:bCs/>
          <w:color w:val="000000"/>
          <w:kern w:val="0"/>
        </w:rPr>
        <w:t>Moral Standards</w:t>
      </w:r>
      <w:r w:rsidRPr="00CA6DF0">
        <w:rPr>
          <w:color w:val="000000"/>
          <w:kern w:val="0"/>
        </w:rPr>
        <w:t xml:space="preserve">: The student respects the rights and privacy of other individuals and does not violate laws of our society. </w:t>
      </w:r>
    </w:p>
    <w:p w14:paraId="5304D0D2" w14:textId="376BA638" w:rsidR="00CA6DF0" w:rsidRPr="00CA6DF0" w:rsidRDefault="00CA6DF0" w:rsidP="00E16EB2">
      <w:pPr>
        <w:pStyle w:val="Heading2"/>
      </w:pPr>
      <w:bookmarkStart w:id="37" w:name="_Toc217811651"/>
      <w:r w:rsidRPr="00CA6DF0">
        <w:t xml:space="preserve">3.4 Unsafe </w:t>
      </w:r>
      <w:r w:rsidR="00C87E3E" w:rsidRPr="002C4221">
        <w:t>Surgical Technology</w:t>
      </w:r>
      <w:r w:rsidRPr="00CA6DF0">
        <w:t xml:space="preserve"> Practice:</w:t>
      </w:r>
      <w:bookmarkEnd w:id="37"/>
      <w:r w:rsidRPr="00CA6DF0">
        <w:t xml:space="preserve"> </w:t>
      </w:r>
    </w:p>
    <w:p w14:paraId="4D2532C4" w14:textId="2D568DD6" w:rsidR="008A2811" w:rsidRPr="00CA6DF0" w:rsidRDefault="00CA6DF0" w:rsidP="0056135D">
      <w:pPr>
        <w:suppressAutoHyphens/>
        <w:autoSpaceDE w:val="0"/>
        <w:autoSpaceDN w:val="0"/>
        <w:adjustRightInd w:val="0"/>
        <w:spacing w:before="0" w:beforeAutospacing="0" w:after="0" w:afterAutospacing="0"/>
        <w:ind w:left="0" w:firstLine="0"/>
        <w:rPr>
          <w:color w:val="000000"/>
          <w:kern w:val="0"/>
        </w:rPr>
      </w:pPr>
      <w:r w:rsidRPr="00CA6DF0">
        <w:rPr>
          <w:color w:val="000000"/>
          <w:kern w:val="0"/>
        </w:rPr>
        <w:t xml:space="preserve">Faculty members in the </w:t>
      </w:r>
      <w:r w:rsidR="00C87E3E" w:rsidRPr="002C4221">
        <w:rPr>
          <w:color w:val="000000"/>
          <w:kern w:val="0"/>
        </w:rPr>
        <w:t>Surgical Technology</w:t>
      </w:r>
      <w:r w:rsidRPr="00CA6DF0">
        <w:rPr>
          <w:color w:val="000000"/>
          <w:kern w:val="0"/>
        </w:rPr>
        <w:t xml:space="preserve"> Program have a legal, academic, and ethical responsibility to protect the public, health care community and educational system from unsafe </w:t>
      </w:r>
      <w:r w:rsidR="00C87E3E" w:rsidRPr="002C4221">
        <w:rPr>
          <w:color w:val="000000"/>
          <w:kern w:val="0"/>
        </w:rPr>
        <w:t>Surgical Technology</w:t>
      </w:r>
      <w:r w:rsidRPr="00CA6DF0">
        <w:rPr>
          <w:color w:val="000000"/>
          <w:kern w:val="0"/>
        </w:rPr>
        <w:t xml:space="preserve"> practice. In accord with this responsibility, </w:t>
      </w:r>
      <w:r w:rsidR="00C87E3E" w:rsidRPr="002C4221">
        <w:rPr>
          <w:color w:val="000000"/>
          <w:kern w:val="0"/>
        </w:rPr>
        <w:t>Surgical Technology</w:t>
      </w:r>
      <w:r w:rsidRPr="00CA6DF0">
        <w:rPr>
          <w:color w:val="000000"/>
          <w:kern w:val="0"/>
        </w:rPr>
        <w:t xml:space="preserve"> faculty members evaluate student behavior in terms of safe care principles, determine what represents safe care, and take disciplinary actions against unsafe practice. </w:t>
      </w:r>
    </w:p>
    <w:p w14:paraId="797B4B7F" w14:textId="0DDFF239" w:rsidR="00CA6DF0" w:rsidRPr="00CA6DF0" w:rsidRDefault="00CA6DF0" w:rsidP="00E16EB2">
      <w:pPr>
        <w:pStyle w:val="Heading2"/>
      </w:pPr>
      <w:bookmarkStart w:id="38" w:name="_Toc217811652"/>
      <w:r w:rsidRPr="00CA6DF0">
        <w:t xml:space="preserve">Definition- Unsafe </w:t>
      </w:r>
      <w:r w:rsidR="00C87E3E" w:rsidRPr="002C4221">
        <w:t>Surgical Technology</w:t>
      </w:r>
      <w:r w:rsidRPr="00CA6DF0">
        <w:t xml:space="preserve"> Practice is:</w:t>
      </w:r>
      <w:bookmarkEnd w:id="38"/>
      <w:r w:rsidRPr="00CA6DF0">
        <w:t xml:space="preserve"> </w:t>
      </w:r>
    </w:p>
    <w:p w14:paraId="0A0C3390" w14:textId="77777777" w:rsidR="00CA6DF0" w:rsidRPr="00CA6DF0" w:rsidRDefault="00CA6DF0" w:rsidP="0056135D">
      <w:pPr>
        <w:suppressAutoHyphens/>
        <w:autoSpaceDE w:val="0"/>
        <w:autoSpaceDN w:val="0"/>
        <w:adjustRightInd w:val="0"/>
        <w:spacing w:before="0" w:beforeAutospacing="0" w:after="0" w:afterAutospacing="0"/>
        <w:ind w:left="0" w:firstLine="0"/>
        <w:rPr>
          <w:color w:val="000000"/>
          <w:kern w:val="0"/>
        </w:rPr>
      </w:pPr>
      <w:r w:rsidRPr="00CA6DF0">
        <w:rPr>
          <w:color w:val="000000"/>
          <w:kern w:val="0"/>
        </w:rPr>
        <w:t xml:space="preserve">An act or behavior which is threatening or potentially threatening to the physical, emotional, mental, or environmental safety of clients, family members or significant others, students, faculty, staff or other health </w:t>
      </w:r>
    </w:p>
    <w:p w14:paraId="72A7C719" w14:textId="1122C87F" w:rsidR="00CA6DF0" w:rsidRPr="002C4221" w:rsidRDefault="00CA6DF0" w:rsidP="0056135D">
      <w:pPr>
        <w:suppressAutoHyphens/>
        <w:autoSpaceDE w:val="0"/>
        <w:autoSpaceDN w:val="0"/>
        <w:adjustRightInd w:val="0"/>
        <w:spacing w:before="0" w:beforeAutospacing="0" w:after="0" w:afterAutospacing="0"/>
        <w:ind w:left="0" w:firstLine="0"/>
        <w:rPr>
          <w:color w:val="000000"/>
          <w:kern w:val="0"/>
        </w:rPr>
      </w:pPr>
      <w:r w:rsidRPr="002C4221">
        <w:rPr>
          <w:color w:val="000000"/>
          <w:kern w:val="0"/>
        </w:rPr>
        <w:t>care providers.</w:t>
      </w:r>
    </w:p>
    <w:p w14:paraId="00D9C0F1" w14:textId="77777777" w:rsidR="00DC4119" w:rsidRPr="002C4221" w:rsidRDefault="00DC4119" w:rsidP="0056135D">
      <w:pPr>
        <w:suppressAutoHyphens/>
        <w:autoSpaceDE w:val="0"/>
        <w:autoSpaceDN w:val="0"/>
        <w:adjustRightInd w:val="0"/>
        <w:spacing w:before="0" w:beforeAutospacing="0" w:after="0" w:afterAutospacing="0"/>
        <w:ind w:left="0" w:firstLine="0"/>
        <w:rPr>
          <w:color w:val="000000"/>
          <w:kern w:val="0"/>
        </w:rPr>
      </w:pPr>
    </w:p>
    <w:p w14:paraId="07F72137" w14:textId="2B2C0EE5" w:rsidR="006E0553" w:rsidRDefault="00B454B5" w:rsidP="0056135D">
      <w:pPr>
        <w:suppressAutoHyphens/>
        <w:autoSpaceDE w:val="0"/>
        <w:autoSpaceDN w:val="0"/>
        <w:adjustRightInd w:val="0"/>
        <w:spacing w:before="0" w:beforeAutospacing="0" w:after="0" w:afterAutospacing="0"/>
        <w:ind w:left="0" w:firstLine="0"/>
        <w:rPr>
          <w:color w:val="000000"/>
          <w:kern w:val="0"/>
        </w:rPr>
      </w:pPr>
      <w:r w:rsidRPr="00B454B5">
        <w:rPr>
          <w:color w:val="000000"/>
          <w:kern w:val="0"/>
        </w:rPr>
        <w:t xml:space="preserve">Examples of Unsafe </w:t>
      </w:r>
      <w:r w:rsidR="00952011">
        <w:rPr>
          <w:color w:val="000000"/>
          <w:kern w:val="0"/>
        </w:rPr>
        <w:t>Surgical Technology</w:t>
      </w:r>
      <w:r w:rsidRPr="00B454B5">
        <w:rPr>
          <w:color w:val="000000"/>
          <w:kern w:val="0"/>
        </w:rPr>
        <w:t xml:space="preserve"> Practice include (but are not limited to): </w:t>
      </w:r>
    </w:p>
    <w:p w14:paraId="191E912E" w14:textId="77777777" w:rsidR="009442A5" w:rsidRPr="00B454B5" w:rsidRDefault="009442A5" w:rsidP="0056135D">
      <w:pPr>
        <w:suppressAutoHyphens/>
        <w:autoSpaceDE w:val="0"/>
        <w:autoSpaceDN w:val="0"/>
        <w:adjustRightInd w:val="0"/>
        <w:spacing w:before="0" w:beforeAutospacing="0" w:after="0" w:afterAutospacing="0"/>
        <w:ind w:left="0" w:firstLine="0"/>
        <w:rPr>
          <w:color w:val="000000"/>
          <w:kern w:val="0"/>
        </w:rPr>
      </w:pPr>
    </w:p>
    <w:p w14:paraId="23C85324" w14:textId="77777777" w:rsidR="006E0553" w:rsidRDefault="006E0553" w:rsidP="0056135D">
      <w:pPr>
        <w:numPr>
          <w:ilvl w:val="0"/>
          <w:numId w:val="19"/>
        </w:numPr>
        <w:suppressAutoHyphens/>
        <w:autoSpaceDE w:val="0"/>
        <w:autoSpaceDN w:val="0"/>
        <w:adjustRightInd w:val="0"/>
        <w:spacing w:before="0" w:beforeAutospacing="0" w:after="44" w:afterAutospacing="0"/>
        <w:rPr>
          <w:color w:val="000000"/>
          <w:kern w:val="0"/>
        </w:rPr>
      </w:pPr>
      <w:r w:rsidRPr="006E0553">
        <w:rPr>
          <w:color w:val="000000"/>
          <w:kern w:val="0"/>
        </w:rPr>
        <w:t xml:space="preserve">Participation in any behavior/activity which either threatens or potentially threatens the safety of others. </w:t>
      </w:r>
    </w:p>
    <w:p w14:paraId="7B5D352A" w14:textId="49CBA010" w:rsidR="00B454B5" w:rsidRPr="00B454B5" w:rsidRDefault="00B454B5" w:rsidP="0056135D">
      <w:pPr>
        <w:numPr>
          <w:ilvl w:val="0"/>
          <w:numId w:val="19"/>
        </w:numPr>
        <w:suppressAutoHyphens/>
        <w:autoSpaceDE w:val="0"/>
        <w:autoSpaceDN w:val="0"/>
        <w:adjustRightInd w:val="0"/>
        <w:spacing w:before="0" w:beforeAutospacing="0" w:after="44" w:afterAutospacing="0"/>
        <w:rPr>
          <w:color w:val="000000"/>
          <w:kern w:val="0"/>
        </w:rPr>
      </w:pPr>
      <w:r w:rsidRPr="00B454B5">
        <w:rPr>
          <w:color w:val="000000"/>
          <w:kern w:val="0"/>
        </w:rPr>
        <w:t xml:space="preserve">Careless, rude, argumentative, disruptive behavior. </w:t>
      </w:r>
    </w:p>
    <w:p w14:paraId="41CD7BD4" w14:textId="77777777" w:rsidR="00B454B5" w:rsidRPr="00B454B5" w:rsidRDefault="00B454B5" w:rsidP="0056135D">
      <w:pPr>
        <w:numPr>
          <w:ilvl w:val="0"/>
          <w:numId w:val="19"/>
        </w:numPr>
        <w:suppressAutoHyphens/>
        <w:autoSpaceDE w:val="0"/>
        <w:autoSpaceDN w:val="0"/>
        <w:adjustRightInd w:val="0"/>
        <w:spacing w:before="0" w:beforeAutospacing="0" w:after="44" w:afterAutospacing="0"/>
        <w:rPr>
          <w:color w:val="000000"/>
          <w:kern w:val="0"/>
        </w:rPr>
      </w:pPr>
      <w:r w:rsidRPr="00B454B5">
        <w:rPr>
          <w:color w:val="000000"/>
          <w:kern w:val="0"/>
        </w:rPr>
        <w:t xml:space="preserve">Failure to follow faculty/preceptor direction. </w:t>
      </w:r>
    </w:p>
    <w:p w14:paraId="03143954" w14:textId="77777777" w:rsidR="00B454B5" w:rsidRPr="00B454B5" w:rsidRDefault="00B454B5" w:rsidP="0056135D">
      <w:pPr>
        <w:numPr>
          <w:ilvl w:val="0"/>
          <w:numId w:val="19"/>
        </w:numPr>
        <w:suppressAutoHyphens/>
        <w:autoSpaceDE w:val="0"/>
        <w:autoSpaceDN w:val="0"/>
        <w:adjustRightInd w:val="0"/>
        <w:spacing w:before="0" w:beforeAutospacing="0" w:after="44" w:afterAutospacing="0"/>
        <w:rPr>
          <w:color w:val="000000"/>
          <w:kern w:val="0"/>
        </w:rPr>
      </w:pPr>
      <w:r w:rsidRPr="00B454B5">
        <w:rPr>
          <w:color w:val="000000"/>
          <w:kern w:val="0"/>
        </w:rPr>
        <w:t xml:space="preserve">Falsification of documents, records, or reports. </w:t>
      </w:r>
    </w:p>
    <w:p w14:paraId="530F6D96" w14:textId="77777777" w:rsidR="00566DEB" w:rsidRDefault="00B454B5" w:rsidP="0056135D">
      <w:pPr>
        <w:numPr>
          <w:ilvl w:val="0"/>
          <w:numId w:val="19"/>
        </w:numPr>
        <w:suppressAutoHyphens/>
        <w:autoSpaceDE w:val="0"/>
        <w:autoSpaceDN w:val="0"/>
        <w:adjustRightInd w:val="0"/>
        <w:spacing w:before="0" w:beforeAutospacing="0" w:after="44" w:afterAutospacing="0"/>
        <w:rPr>
          <w:color w:val="000000"/>
          <w:kern w:val="0"/>
        </w:rPr>
      </w:pPr>
      <w:r w:rsidRPr="00B454B5">
        <w:rPr>
          <w:color w:val="000000"/>
          <w:kern w:val="0"/>
        </w:rPr>
        <w:t xml:space="preserve">Failure to maintain confidentiality of client data. </w:t>
      </w:r>
    </w:p>
    <w:p w14:paraId="689BD18D" w14:textId="77777777" w:rsidR="00E469D2" w:rsidRDefault="00566DEB" w:rsidP="0056135D">
      <w:pPr>
        <w:numPr>
          <w:ilvl w:val="0"/>
          <w:numId w:val="19"/>
        </w:numPr>
        <w:suppressAutoHyphens/>
        <w:autoSpaceDE w:val="0"/>
        <w:autoSpaceDN w:val="0"/>
        <w:adjustRightInd w:val="0"/>
        <w:spacing w:before="0" w:beforeAutospacing="0" w:after="44" w:afterAutospacing="0"/>
        <w:rPr>
          <w:color w:val="000000"/>
          <w:kern w:val="0"/>
        </w:rPr>
      </w:pPr>
      <w:r w:rsidRPr="00566DEB">
        <w:rPr>
          <w:color w:val="000000"/>
          <w:kern w:val="0"/>
        </w:rPr>
        <w:t>Reporting to the clinical setting when, in the opinion of the faculty/clinical partner/preceptor, personal judgment has been impaired using alcohol or other drugs.</w:t>
      </w:r>
      <w:r w:rsidR="00E469D2">
        <w:rPr>
          <w:color w:val="000000"/>
          <w:kern w:val="0"/>
        </w:rPr>
        <w:t xml:space="preserve"> </w:t>
      </w:r>
    </w:p>
    <w:p w14:paraId="39E7FFAB" w14:textId="2A610F7C" w:rsidR="00B454B5" w:rsidRPr="00B454B5" w:rsidRDefault="00E469D2" w:rsidP="0056135D">
      <w:pPr>
        <w:numPr>
          <w:ilvl w:val="0"/>
          <w:numId w:val="19"/>
        </w:numPr>
        <w:suppressAutoHyphens/>
        <w:autoSpaceDE w:val="0"/>
        <w:autoSpaceDN w:val="0"/>
        <w:adjustRightInd w:val="0"/>
        <w:spacing w:before="0" w:beforeAutospacing="0" w:after="44" w:afterAutospacing="0"/>
        <w:rPr>
          <w:color w:val="000000"/>
          <w:kern w:val="0"/>
        </w:rPr>
      </w:pPr>
      <w:r w:rsidRPr="00E469D2">
        <w:rPr>
          <w:color w:val="000000"/>
          <w:kern w:val="0"/>
        </w:rPr>
        <w:t>Evidence of knowledge deficit which, in the opinion of the faculty/clinical partner/preceptor, or potentially, jeopardizes the safety of a patient, other health care professionals, the student.</w:t>
      </w:r>
    </w:p>
    <w:p w14:paraId="6B66F0AE" w14:textId="77777777" w:rsidR="00B454B5" w:rsidRPr="00B454B5" w:rsidRDefault="00B454B5" w:rsidP="0056135D">
      <w:pPr>
        <w:numPr>
          <w:ilvl w:val="0"/>
          <w:numId w:val="19"/>
        </w:numPr>
        <w:suppressAutoHyphens/>
        <w:autoSpaceDE w:val="0"/>
        <w:autoSpaceDN w:val="0"/>
        <w:adjustRightInd w:val="0"/>
        <w:spacing w:before="0" w:beforeAutospacing="0" w:after="44" w:afterAutospacing="0"/>
        <w:rPr>
          <w:color w:val="000000"/>
          <w:kern w:val="0"/>
        </w:rPr>
      </w:pPr>
      <w:r w:rsidRPr="00B454B5">
        <w:rPr>
          <w:color w:val="000000"/>
          <w:kern w:val="0"/>
        </w:rPr>
        <w:lastRenderedPageBreak/>
        <w:t xml:space="preserve">Theft of supplies, equipment, drugs, etc. </w:t>
      </w:r>
    </w:p>
    <w:p w14:paraId="7D12E061" w14:textId="77777777" w:rsidR="00E469D2" w:rsidRDefault="00B454B5" w:rsidP="00E469D2">
      <w:pPr>
        <w:numPr>
          <w:ilvl w:val="0"/>
          <w:numId w:val="19"/>
        </w:numPr>
        <w:suppressAutoHyphens/>
        <w:autoSpaceDE w:val="0"/>
        <w:autoSpaceDN w:val="0"/>
        <w:adjustRightInd w:val="0"/>
        <w:spacing w:before="0" w:beforeAutospacing="0" w:after="44" w:afterAutospacing="0"/>
        <w:rPr>
          <w:color w:val="000000"/>
          <w:kern w:val="0"/>
        </w:rPr>
      </w:pPr>
      <w:r w:rsidRPr="00B454B5">
        <w:rPr>
          <w:color w:val="000000"/>
          <w:kern w:val="0"/>
        </w:rPr>
        <w:t xml:space="preserve">Assault and battery. </w:t>
      </w:r>
    </w:p>
    <w:p w14:paraId="5391D268" w14:textId="25E86934" w:rsidR="00C0695E" w:rsidRPr="009442A5" w:rsidRDefault="00B454B5" w:rsidP="009442A5">
      <w:pPr>
        <w:numPr>
          <w:ilvl w:val="0"/>
          <w:numId w:val="19"/>
        </w:numPr>
        <w:suppressAutoHyphens/>
        <w:autoSpaceDE w:val="0"/>
        <w:autoSpaceDN w:val="0"/>
        <w:adjustRightInd w:val="0"/>
        <w:spacing w:before="0" w:beforeAutospacing="0" w:after="44" w:afterAutospacing="0"/>
        <w:rPr>
          <w:color w:val="000000"/>
          <w:kern w:val="0"/>
        </w:rPr>
      </w:pPr>
      <w:r w:rsidRPr="00E469D2">
        <w:rPr>
          <w:color w:val="000000"/>
          <w:kern w:val="0"/>
        </w:rPr>
        <w:t xml:space="preserve">Illegal possession of dangerous weapons or substances. </w:t>
      </w:r>
    </w:p>
    <w:p w14:paraId="050EC766" w14:textId="316D9F2F" w:rsidR="00C0695E" w:rsidRPr="002C4221" w:rsidRDefault="00C0695E" w:rsidP="00E16EB2">
      <w:pPr>
        <w:pStyle w:val="Heading2"/>
      </w:pPr>
      <w:bookmarkStart w:id="39" w:name="_Toc217811653"/>
      <w:r w:rsidRPr="00C0695E">
        <w:t xml:space="preserve">Procedure for </w:t>
      </w:r>
      <w:r w:rsidR="00174AEA" w:rsidRPr="002C4221">
        <w:t>V</w:t>
      </w:r>
      <w:r w:rsidRPr="00C0695E">
        <w:t xml:space="preserve">iolations of Unsafe </w:t>
      </w:r>
      <w:r w:rsidR="00174AEA" w:rsidRPr="002C4221">
        <w:t>Surgical Technology practices:</w:t>
      </w:r>
      <w:bookmarkEnd w:id="39"/>
      <w:r w:rsidRPr="00C0695E">
        <w:t xml:space="preserve"> </w:t>
      </w:r>
    </w:p>
    <w:p w14:paraId="133EC038" w14:textId="77777777" w:rsidR="00C0695E" w:rsidRPr="00C0695E" w:rsidRDefault="00C0695E" w:rsidP="0056135D">
      <w:pPr>
        <w:suppressAutoHyphens/>
        <w:autoSpaceDE w:val="0"/>
        <w:autoSpaceDN w:val="0"/>
        <w:adjustRightInd w:val="0"/>
        <w:spacing w:before="0" w:beforeAutospacing="0" w:after="0" w:afterAutospacing="0"/>
        <w:ind w:left="0" w:firstLine="0"/>
        <w:rPr>
          <w:color w:val="000000"/>
          <w:kern w:val="0"/>
        </w:rPr>
      </w:pPr>
    </w:p>
    <w:p w14:paraId="0EBA208F" w14:textId="1938B9FF" w:rsidR="00174AEA" w:rsidRPr="00C0695E" w:rsidRDefault="00C0695E" w:rsidP="0056135D">
      <w:pPr>
        <w:suppressAutoHyphens/>
        <w:autoSpaceDE w:val="0"/>
        <w:autoSpaceDN w:val="0"/>
        <w:adjustRightInd w:val="0"/>
        <w:spacing w:before="0" w:beforeAutospacing="0" w:after="0" w:afterAutospacing="0"/>
        <w:ind w:left="0" w:firstLine="0"/>
        <w:rPr>
          <w:color w:val="000000"/>
          <w:kern w:val="0"/>
        </w:rPr>
      </w:pPr>
      <w:r w:rsidRPr="00C0695E">
        <w:rPr>
          <w:color w:val="000000"/>
          <w:kern w:val="0"/>
        </w:rPr>
        <w:t xml:space="preserve">The Gadsden State Community College </w:t>
      </w:r>
      <w:r w:rsidR="00C87F6E">
        <w:rPr>
          <w:color w:val="000000"/>
          <w:kern w:val="0"/>
        </w:rPr>
        <w:t xml:space="preserve">Surgical Technology </w:t>
      </w:r>
      <w:r w:rsidRPr="00C0695E">
        <w:rPr>
          <w:color w:val="000000"/>
          <w:kern w:val="0"/>
        </w:rPr>
        <w:t xml:space="preserve">Program faculty/preceptor/clinical partner is responsible for determining when a student is unable to function at a safe level. Depending on the gravity of the incident, the student may be asked to leave the clinical setting and be recommended for course failure or administrative withdrawal. The faculty will follow the procedures for Academic Misconduct and Grievance Procedures. </w:t>
      </w:r>
    </w:p>
    <w:p w14:paraId="640574A2" w14:textId="08037BA1" w:rsidR="00A00F12" w:rsidRPr="009442A5" w:rsidRDefault="00C0695E" w:rsidP="009442A5">
      <w:pPr>
        <w:pStyle w:val="Heading2"/>
      </w:pPr>
      <w:bookmarkStart w:id="40" w:name="_Toc217811654"/>
      <w:r w:rsidRPr="00C0695E">
        <w:t>Academic Conduct/Misconduct</w:t>
      </w:r>
      <w:r w:rsidR="00174AEA" w:rsidRPr="002C4221">
        <w:t>:</w:t>
      </w:r>
      <w:bookmarkEnd w:id="40"/>
    </w:p>
    <w:p w14:paraId="278C8027" w14:textId="77777777" w:rsidR="00C0695E" w:rsidRPr="00C0695E" w:rsidRDefault="00C0695E" w:rsidP="0056135D">
      <w:pPr>
        <w:suppressAutoHyphens/>
        <w:autoSpaceDE w:val="0"/>
        <w:autoSpaceDN w:val="0"/>
        <w:adjustRightInd w:val="0"/>
        <w:spacing w:before="0" w:beforeAutospacing="0" w:after="0" w:afterAutospacing="0"/>
        <w:ind w:left="0" w:firstLine="0"/>
        <w:rPr>
          <w:color w:val="000000"/>
          <w:kern w:val="0"/>
        </w:rPr>
      </w:pPr>
      <w:r w:rsidRPr="00C0695E">
        <w:rPr>
          <w:color w:val="000000"/>
          <w:kern w:val="0"/>
        </w:rPr>
        <w:t xml:space="preserve">Academic conduct is generally considered to be related to the actions of students that are associated with the teaching-learning environment to include classroom, clinical/practicum, simulation laboratories, distance education/online learning, use of electronic devices, and ceremonies such as graduation, etc. </w:t>
      </w:r>
    </w:p>
    <w:p w14:paraId="541D2CC3" w14:textId="31D02D98" w:rsidR="00C0695E" w:rsidRPr="00C0695E" w:rsidRDefault="00A00F12" w:rsidP="0056135D">
      <w:pPr>
        <w:suppressAutoHyphens/>
        <w:autoSpaceDE w:val="0"/>
        <w:autoSpaceDN w:val="0"/>
        <w:adjustRightInd w:val="0"/>
        <w:spacing w:before="0" w:beforeAutospacing="0" w:after="0" w:afterAutospacing="0"/>
        <w:ind w:left="0" w:firstLine="720"/>
        <w:rPr>
          <w:color w:val="000000"/>
          <w:kern w:val="0"/>
        </w:rPr>
      </w:pPr>
      <w:r w:rsidRPr="002C4221">
        <w:rPr>
          <w:color w:val="000000"/>
          <w:kern w:val="0"/>
        </w:rPr>
        <w:t xml:space="preserve">Surgical Technology </w:t>
      </w:r>
      <w:r w:rsidR="00C0695E" w:rsidRPr="00C0695E">
        <w:rPr>
          <w:color w:val="000000"/>
          <w:kern w:val="0"/>
        </w:rPr>
        <w:t xml:space="preserve">is a profession based on the values of human worth, honesty, ethics, and acquisition of knowledge. </w:t>
      </w:r>
    </w:p>
    <w:p w14:paraId="7E4B1173" w14:textId="77777777" w:rsidR="00C0695E" w:rsidRPr="00C0695E" w:rsidRDefault="00C0695E" w:rsidP="0056135D">
      <w:pPr>
        <w:suppressAutoHyphens/>
        <w:autoSpaceDE w:val="0"/>
        <w:autoSpaceDN w:val="0"/>
        <w:adjustRightInd w:val="0"/>
        <w:spacing w:before="0" w:beforeAutospacing="0" w:after="0" w:afterAutospacing="0"/>
        <w:ind w:left="0" w:firstLine="0"/>
        <w:rPr>
          <w:color w:val="000000"/>
          <w:kern w:val="0"/>
        </w:rPr>
      </w:pPr>
    </w:p>
    <w:p w14:paraId="7D8A2D88" w14:textId="0DC7D7BF" w:rsidR="00E56DD7" w:rsidRPr="009442A5" w:rsidRDefault="00C0695E" w:rsidP="009442A5">
      <w:pPr>
        <w:pStyle w:val="Heading1"/>
      </w:pPr>
      <w:bookmarkStart w:id="41" w:name="_Toc217811655"/>
      <w:r w:rsidRPr="00C0695E">
        <w:t>Violations of the Academic Honesty Policy include, but are not limited to, the following:</w:t>
      </w:r>
      <w:bookmarkEnd w:id="41"/>
      <w:r w:rsidRPr="00C0695E">
        <w:t xml:space="preserve"> </w:t>
      </w:r>
    </w:p>
    <w:p w14:paraId="3298D786" w14:textId="77777777" w:rsidR="00C0695E" w:rsidRPr="002C4221" w:rsidRDefault="00C0695E" w:rsidP="0056135D">
      <w:pPr>
        <w:numPr>
          <w:ilvl w:val="0"/>
          <w:numId w:val="20"/>
        </w:numPr>
        <w:suppressAutoHyphens/>
        <w:autoSpaceDE w:val="0"/>
        <w:autoSpaceDN w:val="0"/>
        <w:adjustRightInd w:val="0"/>
        <w:spacing w:before="0" w:beforeAutospacing="0" w:after="27" w:afterAutospacing="0"/>
        <w:ind w:left="360"/>
        <w:rPr>
          <w:color w:val="000000"/>
          <w:kern w:val="0"/>
        </w:rPr>
      </w:pPr>
      <w:r w:rsidRPr="00C0695E">
        <w:rPr>
          <w:color w:val="000000"/>
          <w:kern w:val="0"/>
        </w:rPr>
        <w:t xml:space="preserve">Cheating- </w:t>
      </w:r>
      <w:r w:rsidRPr="00C0695E">
        <w:rPr>
          <w:b/>
          <w:bCs/>
          <w:color w:val="000000"/>
          <w:kern w:val="0"/>
        </w:rPr>
        <w:t xml:space="preserve">using or attempting to use </w:t>
      </w:r>
      <w:r w:rsidRPr="00C0695E">
        <w:rPr>
          <w:color w:val="000000"/>
          <w:kern w:val="0"/>
        </w:rPr>
        <w:t xml:space="preserve">unauthorized materials, information, study aids, or computer-related information; unauthorized copying or collaboration in the preparation of any assignments; during the taking of any tests or examinations looking </w:t>
      </w:r>
      <w:proofErr w:type="gramStart"/>
      <w:r w:rsidRPr="00C0695E">
        <w:rPr>
          <w:color w:val="000000"/>
          <w:kern w:val="0"/>
        </w:rPr>
        <w:t>on</w:t>
      </w:r>
      <w:proofErr w:type="gramEnd"/>
      <w:r w:rsidRPr="00C0695E">
        <w:rPr>
          <w:color w:val="000000"/>
          <w:kern w:val="0"/>
        </w:rPr>
        <w:t xml:space="preserve"> another student’s paper/computer during a test or examination; or communicating in any way with anyone other than the test administrator. </w:t>
      </w:r>
    </w:p>
    <w:p w14:paraId="125DE4A0" w14:textId="77777777" w:rsidR="00E56DD7" w:rsidRPr="00C0695E" w:rsidRDefault="00E56DD7" w:rsidP="0056135D">
      <w:pPr>
        <w:suppressAutoHyphens/>
        <w:autoSpaceDE w:val="0"/>
        <w:autoSpaceDN w:val="0"/>
        <w:adjustRightInd w:val="0"/>
        <w:spacing w:before="0" w:beforeAutospacing="0" w:after="27" w:afterAutospacing="0"/>
        <w:ind w:left="360" w:firstLine="0"/>
        <w:rPr>
          <w:color w:val="000000"/>
          <w:kern w:val="0"/>
        </w:rPr>
      </w:pPr>
    </w:p>
    <w:p w14:paraId="2C90EC60" w14:textId="77777777" w:rsidR="00C0695E" w:rsidRPr="00C0695E" w:rsidRDefault="00C0695E" w:rsidP="0056135D">
      <w:pPr>
        <w:numPr>
          <w:ilvl w:val="0"/>
          <w:numId w:val="20"/>
        </w:numPr>
        <w:suppressAutoHyphens/>
        <w:autoSpaceDE w:val="0"/>
        <w:autoSpaceDN w:val="0"/>
        <w:adjustRightInd w:val="0"/>
        <w:spacing w:before="0" w:beforeAutospacing="0" w:after="27" w:afterAutospacing="0"/>
        <w:rPr>
          <w:color w:val="000000"/>
          <w:kern w:val="0"/>
        </w:rPr>
      </w:pPr>
      <w:r w:rsidRPr="00C0695E">
        <w:rPr>
          <w:color w:val="000000"/>
          <w:kern w:val="0"/>
        </w:rPr>
        <w:t>Plagiarism- representing the words, data, works, ideas, computer program, or output of someone else as one’s own (The student should be aware that an electronic means may be used to discover plagiarism and cheating</w:t>
      </w:r>
      <w:proofErr w:type="gramStart"/>
      <w:r w:rsidRPr="00C0695E">
        <w:rPr>
          <w:color w:val="000000"/>
          <w:kern w:val="0"/>
        </w:rPr>
        <w:t>.).</w:t>
      </w:r>
      <w:proofErr w:type="gramEnd"/>
      <w:r w:rsidRPr="00C0695E">
        <w:rPr>
          <w:color w:val="000000"/>
          <w:kern w:val="0"/>
        </w:rPr>
        <w:t xml:space="preserve"> </w:t>
      </w:r>
    </w:p>
    <w:p w14:paraId="4EC8D74C" w14:textId="77777777" w:rsidR="00C0695E" w:rsidRPr="002C4221" w:rsidRDefault="00C0695E" w:rsidP="0056135D">
      <w:pPr>
        <w:numPr>
          <w:ilvl w:val="0"/>
          <w:numId w:val="20"/>
        </w:numPr>
        <w:suppressAutoHyphens/>
        <w:autoSpaceDE w:val="0"/>
        <w:autoSpaceDN w:val="0"/>
        <w:adjustRightInd w:val="0"/>
        <w:spacing w:before="0" w:beforeAutospacing="0" w:after="27" w:afterAutospacing="0"/>
        <w:ind w:left="360"/>
        <w:rPr>
          <w:color w:val="000000"/>
          <w:kern w:val="0"/>
        </w:rPr>
      </w:pPr>
      <w:r w:rsidRPr="00C0695E">
        <w:rPr>
          <w:color w:val="000000"/>
          <w:kern w:val="0"/>
        </w:rPr>
        <w:t xml:space="preserve">Misrepresentations- falsifying, altering, or misstating the contents of documents or other material related to academic matters, including schedules, prerequisites, and transcripts. </w:t>
      </w:r>
    </w:p>
    <w:p w14:paraId="44D4443A" w14:textId="77777777" w:rsidR="00E56DD7" w:rsidRPr="00C0695E" w:rsidRDefault="00E56DD7" w:rsidP="0056135D">
      <w:pPr>
        <w:suppressAutoHyphens/>
        <w:autoSpaceDE w:val="0"/>
        <w:autoSpaceDN w:val="0"/>
        <w:adjustRightInd w:val="0"/>
        <w:spacing w:before="0" w:beforeAutospacing="0" w:after="27" w:afterAutospacing="0"/>
        <w:ind w:left="360" w:firstLine="0"/>
        <w:rPr>
          <w:color w:val="000000"/>
          <w:kern w:val="0"/>
        </w:rPr>
      </w:pPr>
    </w:p>
    <w:p w14:paraId="09F84FD6" w14:textId="77777777" w:rsidR="00C0695E" w:rsidRPr="00C0695E" w:rsidRDefault="00C0695E" w:rsidP="0056135D">
      <w:pPr>
        <w:numPr>
          <w:ilvl w:val="0"/>
          <w:numId w:val="20"/>
        </w:numPr>
        <w:suppressAutoHyphens/>
        <w:autoSpaceDE w:val="0"/>
        <w:autoSpaceDN w:val="0"/>
        <w:adjustRightInd w:val="0"/>
        <w:spacing w:before="0" w:beforeAutospacing="0" w:after="0" w:afterAutospacing="0"/>
        <w:rPr>
          <w:color w:val="000000"/>
          <w:kern w:val="0"/>
        </w:rPr>
      </w:pPr>
      <w:r w:rsidRPr="00C0695E">
        <w:rPr>
          <w:color w:val="000000"/>
          <w:kern w:val="0"/>
        </w:rPr>
        <w:lastRenderedPageBreak/>
        <w:t xml:space="preserve">Violating explicit rules in clinical activities. </w:t>
      </w:r>
    </w:p>
    <w:p w14:paraId="161B7453" w14:textId="77777777" w:rsidR="00C0695E" w:rsidRPr="00C0695E" w:rsidRDefault="00C0695E" w:rsidP="0056135D">
      <w:pPr>
        <w:suppressAutoHyphens/>
        <w:autoSpaceDE w:val="0"/>
        <w:autoSpaceDN w:val="0"/>
        <w:adjustRightInd w:val="0"/>
        <w:spacing w:before="0" w:beforeAutospacing="0" w:after="0" w:afterAutospacing="0"/>
        <w:ind w:left="0" w:firstLine="0"/>
        <w:rPr>
          <w:color w:val="000000"/>
          <w:kern w:val="0"/>
        </w:rPr>
      </w:pPr>
    </w:p>
    <w:p w14:paraId="4910C6BF" w14:textId="27E52F0B" w:rsidR="00523F3B" w:rsidRPr="009442A5" w:rsidRDefault="00C0695E" w:rsidP="009442A5">
      <w:pPr>
        <w:pStyle w:val="Heading2"/>
      </w:pPr>
      <w:bookmarkStart w:id="42" w:name="_Toc217811656"/>
      <w:r w:rsidRPr="00C0695E">
        <w:t>Penalty for Violation</w:t>
      </w:r>
      <w:bookmarkEnd w:id="42"/>
      <w:r w:rsidRPr="00C0695E">
        <w:t xml:space="preserve"> </w:t>
      </w:r>
    </w:p>
    <w:p w14:paraId="55135341" w14:textId="11229848" w:rsidR="00523F3B" w:rsidRPr="00C0695E" w:rsidRDefault="00C0695E" w:rsidP="0056135D">
      <w:pPr>
        <w:suppressAutoHyphens/>
        <w:autoSpaceDE w:val="0"/>
        <w:autoSpaceDN w:val="0"/>
        <w:adjustRightInd w:val="0"/>
        <w:spacing w:before="0" w:beforeAutospacing="0" w:after="0" w:afterAutospacing="0"/>
        <w:ind w:left="0" w:firstLine="0"/>
        <w:rPr>
          <w:color w:val="000000"/>
          <w:kern w:val="0"/>
        </w:rPr>
      </w:pPr>
      <w:r w:rsidRPr="00C0695E">
        <w:rPr>
          <w:color w:val="000000"/>
          <w:kern w:val="0"/>
        </w:rPr>
        <w:t xml:space="preserve">Due to the impact </w:t>
      </w:r>
      <w:r w:rsidR="00E56DD7" w:rsidRPr="002C4221">
        <w:rPr>
          <w:color w:val="000000"/>
          <w:kern w:val="0"/>
        </w:rPr>
        <w:t>surgical technology</w:t>
      </w:r>
      <w:r w:rsidRPr="00C0695E">
        <w:rPr>
          <w:color w:val="000000"/>
          <w:kern w:val="0"/>
        </w:rPr>
        <w:t xml:space="preserve"> has on human life, academic dishonesty will not be tolerated in the </w:t>
      </w:r>
      <w:r w:rsidR="00523F3B" w:rsidRPr="002C4221">
        <w:rPr>
          <w:color w:val="000000"/>
          <w:kern w:val="0"/>
        </w:rPr>
        <w:t>Surgical Technology</w:t>
      </w:r>
      <w:r w:rsidRPr="00C0695E">
        <w:rPr>
          <w:color w:val="000000"/>
          <w:kern w:val="0"/>
        </w:rPr>
        <w:t xml:space="preserve"> program and will result in dismissal from the program for students guilty of academic dishonesty. </w:t>
      </w:r>
    </w:p>
    <w:p w14:paraId="19E93F97" w14:textId="4396390B" w:rsidR="00523F3B" w:rsidRPr="009442A5" w:rsidRDefault="00C0695E" w:rsidP="009442A5">
      <w:pPr>
        <w:pStyle w:val="Heading3"/>
      </w:pPr>
      <w:bookmarkStart w:id="43" w:name="_Toc217811657"/>
      <w:r w:rsidRPr="00C0695E">
        <w:t>Procedure</w:t>
      </w:r>
      <w:bookmarkEnd w:id="43"/>
      <w:r w:rsidRPr="00C0695E">
        <w:t xml:space="preserve"> </w:t>
      </w:r>
    </w:p>
    <w:p w14:paraId="30DB8123" w14:textId="3C80DF26" w:rsidR="00016AB5" w:rsidRPr="00016AB5" w:rsidRDefault="00C0695E" w:rsidP="00915B2F">
      <w:pPr>
        <w:suppressAutoHyphens/>
        <w:autoSpaceDE w:val="0"/>
        <w:autoSpaceDN w:val="0"/>
        <w:adjustRightInd w:val="0"/>
        <w:spacing w:before="0" w:beforeAutospacing="0" w:after="0" w:afterAutospacing="0"/>
        <w:rPr>
          <w:color w:val="000000"/>
          <w:kern w:val="0"/>
        </w:rPr>
      </w:pPr>
      <w:r w:rsidRPr="002C4221">
        <w:rPr>
          <w:color w:val="000000"/>
          <w:kern w:val="0"/>
        </w:rPr>
        <w:t>Academic misconduct cases shall be resolved by the division chair in which the alleged action took place. Appeals from the division chair/program director may be made to the appropriate cabinet member.</w:t>
      </w:r>
    </w:p>
    <w:p w14:paraId="6FF5F94C" w14:textId="0106FC3C" w:rsidR="00016AB5" w:rsidRPr="002C4221" w:rsidRDefault="00016AB5" w:rsidP="0056135D">
      <w:pPr>
        <w:pStyle w:val="ListParagraph"/>
        <w:numPr>
          <w:ilvl w:val="0"/>
          <w:numId w:val="21"/>
        </w:numPr>
        <w:suppressAutoHyphens/>
        <w:autoSpaceDE w:val="0"/>
        <w:autoSpaceDN w:val="0"/>
        <w:adjustRightInd w:val="0"/>
        <w:spacing w:before="0" w:beforeAutospacing="0" w:after="27" w:afterAutospacing="0"/>
        <w:rPr>
          <w:color w:val="000000"/>
          <w:kern w:val="0"/>
        </w:rPr>
      </w:pPr>
      <w:r w:rsidRPr="002C4221">
        <w:rPr>
          <w:color w:val="000000"/>
          <w:kern w:val="0"/>
        </w:rPr>
        <w:t xml:space="preserve">A course instructor who has reasonable cause to believe a student has engaged in an act of academic misconduct shall report the matter to the division chair/program director. </w:t>
      </w:r>
    </w:p>
    <w:p w14:paraId="4A69D3CB" w14:textId="0E90A7AA" w:rsidR="00016AB5" w:rsidRPr="002C4221" w:rsidRDefault="00016AB5" w:rsidP="0056135D">
      <w:pPr>
        <w:pStyle w:val="ListParagraph"/>
        <w:numPr>
          <w:ilvl w:val="0"/>
          <w:numId w:val="21"/>
        </w:numPr>
        <w:suppressAutoHyphens/>
        <w:autoSpaceDE w:val="0"/>
        <w:autoSpaceDN w:val="0"/>
        <w:adjustRightInd w:val="0"/>
        <w:spacing w:before="0" w:beforeAutospacing="0" w:after="27" w:afterAutospacing="0"/>
        <w:rPr>
          <w:color w:val="000000"/>
          <w:kern w:val="0"/>
        </w:rPr>
      </w:pPr>
      <w:r w:rsidRPr="002C4221">
        <w:rPr>
          <w:color w:val="000000"/>
          <w:kern w:val="0"/>
        </w:rPr>
        <w:t xml:space="preserve">The program director will discuss the circumstances involved with the faculty member and review any pertinent materials </w:t>
      </w:r>
      <w:r w:rsidR="008A5302" w:rsidRPr="002C4221">
        <w:rPr>
          <w:color w:val="000000"/>
          <w:kern w:val="0"/>
        </w:rPr>
        <w:t>to</w:t>
      </w:r>
      <w:r w:rsidRPr="002C4221">
        <w:rPr>
          <w:color w:val="000000"/>
          <w:kern w:val="0"/>
        </w:rPr>
        <w:t xml:space="preserve"> determine if a reasonable basis exists for believing that academic misconduct may have occurred. </w:t>
      </w:r>
    </w:p>
    <w:p w14:paraId="58EEDDE6" w14:textId="635DFF26" w:rsidR="00016AB5" w:rsidRPr="002C4221" w:rsidRDefault="00016AB5" w:rsidP="0056135D">
      <w:pPr>
        <w:pStyle w:val="ListParagraph"/>
        <w:numPr>
          <w:ilvl w:val="0"/>
          <w:numId w:val="21"/>
        </w:numPr>
        <w:suppressAutoHyphens/>
        <w:autoSpaceDE w:val="0"/>
        <w:autoSpaceDN w:val="0"/>
        <w:adjustRightInd w:val="0"/>
        <w:spacing w:before="0" w:beforeAutospacing="0" w:after="27" w:afterAutospacing="0"/>
        <w:rPr>
          <w:color w:val="000000"/>
          <w:kern w:val="0"/>
        </w:rPr>
      </w:pPr>
      <w:r w:rsidRPr="002C4221">
        <w:rPr>
          <w:color w:val="000000"/>
          <w:kern w:val="0"/>
        </w:rPr>
        <w:t xml:space="preserve">If the program director concludes that there is a reasonable basis for believing that academic misconduct may have been committed, a conference will be arranged with the faculty member and </w:t>
      </w:r>
      <w:r w:rsidR="008A5302">
        <w:rPr>
          <w:color w:val="000000"/>
          <w:kern w:val="0"/>
        </w:rPr>
        <w:t xml:space="preserve">the </w:t>
      </w:r>
      <w:r w:rsidRPr="002C4221">
        <w:rPr>
          <w:color w:val="000000"/>
          <w:kern w:val="0"/>
        </w:rPr>
        <w:t xml:space="preserve">student. The </w:t>
      </w:r>
      <w:r w:rsidR="008A5302" w:rsidRPr="002C4221">
        <w:rPr>
          <w:color w:val="000000"/>
          <w:kern w:val="0"/>
        </w:rPr>
        <w:t>student</w:t>
      </w:r>
      <w:r w:rsidRPr="002C4221">
        <w:rPr>
          <w:color w:val="000000"/>
          <w:kern w:val="0"/>
        </w:rPr>
        <w:t xml:space="preserve"> will be informed at the start of the conference that </w:t>
      </w:r>
      <w:r w:rsidR="00915B2F" w:rsidRPr="002C4221">
        <w:rPr>
          <w:color w:val="000000"/>
          <w:kern w:val="0"/>
        </w:rPr>
        <w:t>the</w:t>
      </w:r>
      <w:r w:rsidRPr="002C4221">
        <w:rPr>
          <w:color w:val="000000"/>
          <w:kern w:val="0"/>
        </w:rPr>
        <w:t xml:space="preserve"> issue of possible academic misconduct exists and will be given a copy of the Academic Honesty Policy. </w:t>
      </w:r>
    </w:p>
    <w:p w14:paraId="5EC3A183" w14:textId="317B68AA" w:rsidR="00016AB5" w:rsidRPr="002C4221" w:rsidRDefault="00016AB5" w:rsidP="0056135D">
      <w:pPr>
        <w:pStyle w:val="ListParagraph"/>
        <w:numPr>
          <w:ilvl w:val="0"/>
          <w:numId w:val="21"/>
        </w:numPr>
        <w:suppressAutoHyphens/>
        <w:autoSpaceDE w:val="0"/>
        <w:autoSpaceDN w:val="0"/>
        <w:adjustRightInd w:val="0"/>
        <w:spacing w:before="0" w:beforeAutospacing="0" w:after="27" w:afterAutospacing="0"/>
        <w:rPr>
          <w:color w:val="000000"/>
          <w:kern w:val="0"/>
        </w:rPr>
      </w:pPr>
      <w:r w:rsidRPr="002C4221">
        <w:rPr>
          <w:color w:val="000000"/>
          <w:kern w:val="0"/>
        </w:rPr>
        <w:t xml:space="preserve">If a student has violated the Academic Honesty Policy, the student may receive a grade of "F" for the course, overriding a student withdrawal from the course. The appropriate supervising instructional dean may </w:t>
      </w:r>
      <w:proofErr w:type="gramStart"/>
      <w:r w:rsidR="008A5302" w:rsidRPr="002C4221">
        <w:rPr>
          <w:color w:val="000000"/>
          <w:kern w:val="0"/>
        </w:rPr>
        <w:t>refer</w:t>
      </w:r>
      <w:proofErr w:type="gramEnd"/>
      <w:r w:rsidR="008A5302" w:rsidRPr="002C4221">
        <w:rPr>
          <w:color w:val="000000"/>
          <w:kern w:val="0"/>
        </w:rPr>
        <w:t xml:space="preserve"> </w:t>
      </w:r>
      <w:r w:rsidRPr="002C4221">
        <w:rPr>
          <w:color w:val="000000"/>
          <w:kern w:val="0"/>
        </w:rPr>
        <w:t xml:space="preserve">the matter to the Academic Standards Committee or may issue the following disciplinary sanctions if this is not the student's first violation: </w:t>
      </w:r>
    </w:p>
    <w:p w14:paraId="1217FA15" w14:textId="51388357" w:rsidR="00016AB5" w:rsidRPr="002C4221" w:rsidRDefault="00016AB5" w:rsidP="0056135D">
      <w:pPr>
        <w:pStyle w:val="ListParagraph"/>
        <w:numPr>
          <w:ilvl w:val="0"/>
          <w:numId w:val="21"/>
        </w:numPr>
        <w:suppressAutoHyphens/>
        <w:autoSpaceDE w:val="0"/>
        <w:autoSpaceDN w:val="0"/>
        <w:adjustRightInd w:val="0"/>
        <w:spacing w:before="0" w:beforeAutospacing="0" w:after="27" w:afterAutospacing="0"/>
        <w:rPr>
          <w:color w:val="000000"/>
          <w:kern w:val="0"/>
        </w:rPr>
      </w:pPr>
      <w:r w:rsidRPr="002C4221">
        <w:rPr>
          <w:color w:val="000000"/>
          <w:kern w:val="0"/>
        </w:rPr>
        <w:t xml:space="preserve">Disciplinary admonition and warning </w:t>
      </w:r>
    </w:p>
    <w:p w14:paraId="3CE1A2CA" w14:textId="37AE3DAF" w:rsidR="00016AB5" w:rsidRPr="002C4221" w:rsidRDefault="00016AB5" w:rsidP="0056135D">
      <w:pPr>
        <w:pStyle w:val="ListParagraph"/>
        <w:numPr>
          <w:ilvl w:val="0"/>
          <w:numId w:val="21"/>
        </w:numPr>
        <w:suppressAutoHyphens/>
        <w:autoSpaceDE w:val="0"/>
        <w:autoSpaceDN w:val="0"/>
        <w:adjustRightInd w:val="0"/>
        <w:spacing w:before="0" w:beforeAutospacing="0" w:after="27" w:afterAutospacing="0"/>
        <w:rPr>
          <w:color w:val="000000"/>
          <w:kern w:val="0"/>
        </w:rPr>
      </w:pPr>
      <w:r w:rsidRPr="002C4221">
        <w:rPr>
          <w:color w:val="000000"/>
          <w:kern w:val="0"/>
        </w:rPr>
        <w:t xml:space="preserve">Disciplinary probation with or without the loss of privileges for a definite </w:t>
      </w:r>
      <w:r w:rsidR="00915B2F" w:rsidRPr="002C4221">
        <w:rPr>
          <w:color w:val="000000"/>
          <w:kern w:val="0"/>
        </w:rPr>
        <w:t>period</w:t>
      </w:r>
      <w:r w:rsidRPr="002C4221">
        <w:rPr>
          <w:color w:val="000000"/>
          <w:kern w:val="0"/>
        </w:rPr>
        <w:t xml:space="preserve"> </w:t>
      </w:r>
    </w:p>
    <w:p w14:paraId="372EEAD6" w14:textId="71760F91" w:rsidR="00016AB5" w:rsidRPr="002C4221" w:rsidRDefault="00016AB5" w:rsidP="0056135D">
      <w:pPr>
        <w:pStyle w:val="ListParagraph"/>
        <w:numPr>
          <w:ilvl w:val="0"/>
          <w:numId w:val="21"/>
        </w:numPr>
        <w:suppressAutoHyphens/>
        <w:autoSpaceDE w:val="0"/>
        <w:autoSpaceDN w:val="0"/>
        <w:adjustRightInd w:val="0"/>
        <w:spacing w:before="0" w:beforeAutospacing="0" w:after="27" w:afterAutospacing="0"/>
        <w:rPr>
          <w:color w:val="000000"/>
          <w:kern w:val="0"/>
        </w:rPr>
      </w:pPr>
      <w:r w:rsidRPr="002C4221">
        <w:rPr>
          <w:color w:val="000000"/>
          <w:kern w:val="0"/>
        </w:rPr>
        <w:t xml:space="preserve">Suspension from the College for a definite </w:t>
      </w:r>
      <w:r w:rsidR="00915B2F" w:rsidRPr="002C4221">
        <w:rPr>
          <w:color w:val="000000"/>
          <w:kern w:val="0"/>
        </w:rPr>
        <w:t>period</w:t>
      </w:r>
      <w:r w:rsidRPr="002C4221">
        <w:rPr>
          <w:color w:val="000000"/>
          <w:kern w:val="0"/>
        </w:rPr>
        <w:t xml:space="preserve"> (i.e., suspension of the privilege to attend Gadsden State for a definite </w:t>
      </w:r>
      <w:r w:rsidR="00915B2F" w:rsidRPr="002C4221">
        <w:rPr>
          <w:color w:val="000000"/>
          <w:kern w:val="0"/>
        </w:rPr>
        <w:t>period</w:t>
      </w:r>
      <w:r w:rsidRPr="002C4221">
        <w:rPr>
          <w:color w:val="000000"/>
          <w:kern w:val="0"/>
        </w:rPr>
        <w:t xml:space="preserve">) </w:t>
      </w:r>
    </w:p>
    <w:p w14:paraId="1DF3EA36" w14:textId="20E7F831" w:rsidR="00016AB5" w:rsidRPr="002C4221" w:rsidRDefault="00016AB5" w:rsidP="0056135D">
      <w:pPr>
        <w:pStyle w:val="ListParagraph"/>
        <w:numPr>
          <w:ilvl w:val="0"/>
          <w:numId w:val="21"/>
        </w:numPr>
        <w:suppressAutoHyphens/>
        <w:autoSpaceDE w:val="0"/>
        <w:autoSpaceDN w:val="0"/>
        <w:adjustRightInd w:val="0"/>
        <w:spacing w:before="0" w:beforeAutospacing="0" w:after="0" w:afterAutospacing="0"/>
        <w:rPr>
          <w:color w:val="000000"/>
          <w:kern w:val="0"/>
        </w:rPr>
      </w:pPr>
      <w:r w:rsidRPr="002C4221">
        <w:rPr>
          <w:color w:val="000000"/>
          <w:kern w:val="0"/>
        </w:rPr>
        <w:t xml:space="preserve">Expulsion from the College (i.e., removal of the privilege to attend Gadsden State). </w:t>
      </w:r>
    </w:p>
    <w:p w14:paraId="2640AF36" w14:textId="77777777" w:rsidR="00016AB5" w:rsidRPr="002C4221" w:rsidRDefault="00016AB5" w:rsidP="0056135D">
      <w:pPr>
        <w:pStyle w:val="ListParagraph"/>
        <w:suppressAutoHyphens/>
        <w:autoSpaceDE w:val="0"/>
        <w:autoSpaceDN w:val="0"/>
        <w:adjustRightInd w:val="0"/>
        <w:spacing w:before="0" w:beforeAutospacing="0" w:after="0" w:afterAutospacing="0"/>
        <w:ind w:firstLine="0"/>
        <w:rPr>
          <w:color w:val="000000"/>
          <w:kern w:val="0"/>
        </w:rPr>
      </w:pPr>
    </w:p>
    <w:p w14:paraId="36F22E63" w14:textId="7F24E0F6" w:rsidR="00016AB5" w:rsidRPr="00016AB5" w:rsidRDefault="00016AB5" w:rsidP="0056135D">
      <w:pPr>
        <w:suppressAutoHyphens/>
        <w:autoSpaceDE w:val="0"/>
        <w:autoSpaceDN w:val="0"/>
        <w:adjustRightInd w:val="0"/>
        <w:spacing w:before="0" w:beforeAutospacing="0" w:after="0" w:afterAutospacing="0"/>
        <w:ind w:left="0" w:firstLine="0"/>
        <w:rPr>
          <w:color w:val="000000"/>
          <w:kern w:val="0"/>
        </w:rPr>
      </w:pPr>
      <w:r w:rsidRPr="00016AB5">
        <w:rPr>
          <w:color w:val="000000"/>
          <w:kern w:val="0"/>
        </w:rPr>
        <w:t xml:space="preserve">The supervising instructional dean may appoint an Academic Standards Committee to serve as a special due process committee to hear any case and to make recommendations, but the final decision with respect to the charge rests with the supervising instructional dean and the president of the College. Only these two officers have the authority to dismiss a student from a program or from the College for academic misconduct. Unsatisfactory grades and inadequate grade point average also fall within the </w:t>
      </w:r>
      <w:r w:rsidRPr="00016AB5">
        <w:rPr>
          <w:color w:val="000000"/>
          <w:kern w:val="0"/>
        </w:rPr>
        <w:lastRenderedPageBreak/>
        <w:t xml:space="preserve">bounds of academic misconduct, for which a student can be dismissed from a program or from the College. The student who fails to meet the published requirements of GSCC or a program has no right to appeal. To review the College Academic Honesty Policy: </w:t>
      </w:r>
    </w:p>
    <w:p w14:paraId="23551936" w14:textId="7BD3DBC0" w:rsidR="00E16EB2" w:rsidRPr="002C4221" w:rsidRDefault="00E16EB2" w:rsidP="009442A5">
      <w:pPr>
        <w:suppressAutoHyphens/>
        <w:autoSpaceDE w:val="0"/>
        <w:autoSpaceDN w:val="0"/>
        <w:adjustRightInd w:val="0"/>
        <w:spacing w:before="0" w:beforeAutospacing="0" w:after="0" w:afterAutospacing="0"/>
        <w:rPr>
          <w:color w:val="0000FF"/>
          <w:kern w:val="0"/>
        </w:rPr>
      </w:pPr>
      <w:hyperlink r:id="rId24" w:history="1">
        <w:r w:rsidRPr="00B44204">
          <w:rPr>
            <w:rStyle w:val="Hyperlink"/>
            <w:kern w:val="0"/>
          </w:rPr>
          <w:t>https://catalog.gadsdenstate.edu/academic-honesty-policy</w:t>
        </w:r>
      </w:hyperlink>
    </w:p>
    <w:p w14:paraId="0A329D93" w14:textId="77777777" w:rsidR="00090075" w:rsidRPr="00090075" w:rsidRDefault="00090075" w:rsidP="00E16EB2">
      <w:pPr>
        <w:pStyle w:val="Heading1"/>
      </w:pPr>
      <w:bookmarkStart w:id="44" w:name="_Toc217811658"/>
      <w:r w:rsidRPr="00090075">
        <w:t>3.5.1 Academic Appeal Policy/ Due Process Procedure: reviewed 08/2024</w:t>
      </w:r>
      <w:bookmarkEnd w:id="44"/>
      <w:r w:rsidRPr="00090075">
        <w:t xml:space="preserve"> </w:t>
      </w:r>
    </w:p>
    <w:p w14:paraId="52D3D0EA" w14:textId="77777777" w:rsidR="00090075" w:rsidRPr="002C4221" w:rsidRDefault="00090075" w:rsidP="0056135D">
      <w:pPr>
        <w:suppressAutoHyphens/>
        <w:autoSpaceDE w:val="0"/>
        <w:autoSpaceDN w:val="0"/>
        <w:adjustRightInd w:val="0"/>
        <w:spacing w:before="0" w:beforeAutospacing="0" w:after="0" w:afterAutospacing="0"/>
        <w:ind w:left="0" w:firstLine="0"/>
        <w:rPr>
          <w:color w:val="000000"/>
          <w:kern w:val="0"/>
        </w:rPr>
      </w:pPr>
      <w:r w:rsidRPr="00090075">
        <w:rPr>
          <w:color w:val="000000"/>
          <w:kern w:val="0"/>
        </w:rPr>
        <w:t xml:space="preserve">An academic complaint is defined as a concern about a </w:t>
      </w:r>
      <w:proofErr w:type="gramStart"/>
      <w:r w:rsidRPr="00090075">
        <w:rPr>
          <w:color w:val="000000"/>
          <w:kern w:val="0"/>
        </w:rPr>
        <w:t>strictly</w:t>
      </w:r>
      <w:proofErr w:type="gramEnd"/>
      <w:r w:rsidRPr="00090075">
        <w:rPr>
          <w:color w:val="000000"/>
          <w:kern w:val="0"/>
        </w:rPr>
        <w:t xml:space="preserve"> academic matter, i.e., grades, work assignments, examinations, and/or clinical education. Academic appeals, except for final grades, must be initiated within five (5) business days of their occurrence. </w:t>
      </w:r>
    </w:p>
    <w:p w14:paraId="4E9F2EC3" w14:textId="77777777" w:rsidR="00090075" w:rsidRPr="00090075" w:rsidRDefault="00090075" w:rsidP="0056135D">
      <w:pPr>
        <w:suppressAutoHyphens/>
        <w:autoSpaceDE w:val="0"/>
        <w:autoSpaceDN w:val="0"/>
        <w:adjustRightInd w:val="0"/>
        <w:spacing w:before="0" w:beforeAutospacing="0" w:after="0" w:afterAutospacing="0"/>
        <w:ind w:left="0" w:firstLine="0"/>
        <w:rPr>
          <w:color w:val="000000"/>
          <w:kern w:val="0"/>
        </w:rPr>
      </w:pPr>
    </w:p>
    <w:p w14:paraId="23029569" w14:textId="77777777" w:rsidR="00090075" w:rsidRPr="002C4221" w:rsidRDefault="00090075" w:rsidP="0056135D">
      <w:pPr>
        <w:suppressAutoHyphens/>
        <w:autoSpaceDE w:val="0"/>
        <w:autoSpaceDN w:val="0"/>
        <w:adjustRightInd w:val="0"/>
        <w:spacing w:before="0" w:beforeAutospacing="0" w:after="0" w:afterAutospacing="0"/>
        <w:ind w:left="0" w:firstLine="0"/>
        <w:rPr>
          <w:color w:val="000000"/>
          <w:kern w:val="0"/>
        </w:rPr>
      </w:pPr>
      <w:r w:rsidRPr="00090075">
        <w:rPr>
          <w:color w:val="000000"/>
          <w:kern w:val="0"/>
        </w:rPr>
        <w:t xml:space="preserve">The following procedures should be followed for academic complaints. </w:t>
      </w:r>
    </w:p>
    <w:p w14:paraId="4B76BC96" w14:textId="77777777" w:rsidR="00090075" w:rsidRPr="00090075" w:rsidRDefault="00090075" w:rsidP="009442A5">
      <w:pPr>
        <w:suppressAutoHyphens/>
        <w:autoSpaceDE w:val="0"/>
        <w:autoSpaceDN w:val="0"/>
        <w:adjustRightInd w:val="0"/>
        <w:spacing w:before="0" w:beforeAutospacing="0" w:after="0" w:afterAutospacing="0"/>
        <w:ind w:left="0" w:firstLine="0"/>
        <w:rPr>
          <w:color w:val="000000"/>
          <w:kern w:val="0"/>
        </w:rPr>
      </w:pPr>
    </w:p>
    <w:p w14:paraId="352AAA9F" w14:textId="5F183BF8" w:rsidR="00090075" w:rsidRPr="002C4221" w:rsidRDefault="00090075" w:rsidP="009442A5">
      <w:pPr>
        <w:pStyle w:val="ListParagraph"/>
        <w:numPr>
          <w:ilvl w:val="0"/>
          <w:numId w:val="22"/>
        </w:numPr>
        <w:suppressAutoHyphens/>
        <w:autoSpaceDE w:val="0"/>
        <w:autoSpaceDN w:val="0"/>
        <w:adjustRightInd w:val="0"/>
        <w:spacing w:before="0" w:beforeAutospacing="0" w:after="0" w:afterAutospacing="0"/>
        <w:rPr>
          <w:color w:val="000000"/>
          <w:kern w:val="0"/>
        </w:rPr>
      </w:pPr>
      <w:r w:rsidRPr="002C4221">
        <w:rPr>
          <w:color w:val="000000"/>
          <w:kern w:val="0"/>
        </w:rPr>
        <w:t xml:space="preserve">The student should first contact the instructor and discuss the problem, within five (5) business days of the occurrence. </w:t>
      </w:r>
    </w:p>
    <w:p w14:paraId="40E0688F" w14:textId="77777777" w:rsidR="00090075" w:rsidRPr="00090075" w:rsidRDefault="00090075" w:rsidP="009442A5">
      <w:pPr>
        <w:suppressAutoHyphens/>
        <w:autoSpaceDE w:val="0"/>
        <w:autoSpaceDN w:val="0"/>
        <w:adjustRightInd w:val="0"/>
        <w:spacing w:before="0" w:beforeAutospacing="0" w:after="0" w:afterAutospacing="0"/>
        <w:ind w:left="0" w:firstLine="0"/>
        <w:rPr>
          <w:color w:val="000000"/>
          <w:kern w:val="0"/>
        </w:rPr>
      </w:pPr>
    </w:p>
    <w:p w14:paraId="7C1804C5" w14:textId="41026150" w:rsidR="00090075" w:rsidRPr="002C4221" w:rsidRDefault="00090075" w:rsidP="009442A5">
      <w:pPr>
        <w:pStyle w:val="ListParagraph"/>
        <w:numPr>
          <w:ilvl w:val="0"/>
          <w:numId w:val="22"/>
        </w:numPr>
        <w:suppressAutoHyphens/>
        <w:autoSpaceDE w:val="0"/>
        <w:autoSpaceDN w:val="0"/>
        <w:adjustRightInd w:val="0"/>
        <w:spacing w:before="0" w:beforeAutospacing="0" w:after="0" w:afterAutospacing="0"/>
        <w:ind w:left="810"/>
        <w:rPr>
          <w:color w:val="000000"/>
          <w:kern w:val="0"/>
        </w:rPr>
      </w:pPr>
      <w:r w:rsidRPr="002C4221">
        <w:rPr>
          <w:color w:val="000000"/>
          <w:kern w:val="0"/>
        </w:rPr>
        <w:t xml:space="preserve">If the student does not receive satisfaction from the instructor, she/he should contact the appropriate Course Coordinator, within five (5) business days after contacting the instructor. The coordinator will confer with the student and the faculty member in an informal attempt to reach closure. If the problem is resolved at this point, a memorandum of record will be prepared by the Course Coordinator and be maintained on file. </w:t>
      </w:r>
    </w:p>
    <w:p w14:paraId="29167CC0" w14:textId="77777777" w:rsidR="00E036EE" w:rsidRPr="002C4221" w:rsidRDefault="00E036EE" w:rsidP="009442A5">
      <w:pPr>
        <w:pStyle w:val="ListParagraph"/>
        <w:suppressAutoHyphens/>
        <w:spacing w:before="0" w:beforeAutospacing="0" w:after="0" w:afterAutospacing="0"/>
        <w:rPr>
          <w:color w:val="000000"/>
          <w:kern w:val="0"/>
        </w:rPr>
      </w:pPr>
    </w:p>
    <w:p w14:paraId="25AA2C9D" w14:textId="0126AAB1" w:rsidR="00090075" w:rsidRPr="002C4221" w:rsidRDefault="00090075" w:rsidP="009442A5">
      <w:pPr>
        <w:pStyle w:val="ListParagraph"/>
        <w:numPr>
          <w:ilvl w:val="0"/>
          <w:numId w:val="22"/>
        </w:numPr>
        <w:suppressAutoHyphens/>
        <w:autoSpaceDE w:val="0"/>
        <w:autoSpaceDN w:val="0"/>
        <w:adjustRightInd w:val="0"/>
        <w:spacing w:before="0" w:beforeAutospacing="0" w:after="0" w:afterAutospacing="0"/>
        <w:rPr>
          <w:color w:val="000000"/>
          <w:kern w:val="0"/>
        </w:rPr>
      </w:pPr>
      <w:r w:rsidRPr="002C4221">
        <w:rPr>
          <w:color w:val="000000"/>
          <w:kern w:val="0"/>
        </w:rPr>
        <w:t xml:space="preserve">If closure is not reached by using the informal approach, the student may file a formal academic appeal </w:t>
      </w:r>
      <w:proofErr w:type="gramStart"/>
      <w:r w:rsidRPr="002C4221">
        <w:rPr>
          <w:color w:val="000000"/>
          <w:kern w:val="0"/>
        </w:rPr>
        <w:t>to</w:t>
      </w:r>
      <w:proofErr w:type="gramEnd"/>
      <w:r w:rsidRPr="002C4221">
        <w:rPr>
          <w:color w:val="000000"/>
          <w:kern w:val="0"/>
        </w:rPr>
        <w:t xml:space="preserve"> the </w:t>
      </w:r>
      <w:r w:rsidR="00E910D2">
        <w:rPr>
          <w:color w:val="000000"/>
          <w:kern w:val="0"/>
        </w:rPr>
        <w:t xml:space="preserve">Surgical </w:t>
      </w:r>
      <w:r w:rsidR="008A5302">
        <w:rPr>
          <w:color w:val="000000"/>
          <w:kern w:val="0"/>
        </w:rPr>
        <w:t xml:space="preserve">Technology </w:t>
      </w:r>
      <w:r w:rsidR="008A5302" w:rsidRPr="002C4221">
        <w:rPr>
          <w:color w:val="000000"/>
          <w:kern w:val="0"/>
        </w:rPr>
        <w:t>Program</w:t>
      </w:r>
      <w:r w:rsidRPr="002C4221">
        <w:rPr>
          <w:color w:val="000000"/>
          <w:kern w:val="0"/>
        </w:rPr>
        <w:t xml:space="preserve"> Director, within five (5) business days of the meeting with the Course Coordinator. This must be done in writing and dated. The appeal must state the problem, the name of the instructor who is involved and previous attempts at resolving the situation. </w:t>
      </w:r>
    </w:p>
    <w:p w14:paraId="0C7E376A" w14:textId="77777777" w:rsidR="00090075" w:rsidRPr="00090075" w:rsidRDefault="00090075" w:rsidP="009442A5">
      <w:pPr>
        <w:suppressAutoHyphens/>
        <w:autoSpaceDE w:val="0"/>
        <w:autoSpaceDN w:val="0"/>
        <w:adjustRightInd w:val="0"/>
        <w:spacing w:before="0" w:beforeAutospacing="0" w:after="0" w:afterAutospacing="0"/>
        <w:ind w:left="0" w:firstLine="0"/>
        <w:rPr>
          <w:color w:val="000000"/>
          <w:kern w:val="0"/>
        </w:rPr>
      </w:pPr>
    </w:p>
    <w:p w14:paraId="61208FB5" w14:textId="7BF1555B" w:rsidR="00090075" w:rsidRPr="002C4221" w:rsidRDefault="00090075" w:rsidP="009442A5">
      <w:pPr>
        <w:pStyle w:val="ListParagraph"/>
        <w:numPr>
          <w:ilvl w:val="0"/>
          <w:numId w:val="22"/>
        </w:numPr>
        <w:suppressAutoHyphens/>
        <w:autoSpaceDE w:val="0"/>
        <w:autoSpaceDN w:val="0"/>
        <w:adjustRightInd w:val="0"/>
        <w:spacing w:before="0" w:beforeAutospacing="0" w:after="0" w:afterAutospacing="0"/>
        <w:rPr>
          <w:color w:val="000000"/>
          <w:kern w:val="0"/>
        </w:rPr>
      </w:pPr>
      <w:r w:rsidRPr="002C4221">
        <w:rPr>
          <w:color w:val="000000"/>
          <w:kern w:val="0"/>
        </w:rPr>
        <w:t xml:space="preserve">The </w:t>
      </w:r>
      <w:r w:rsidR="00E910D2">
        <w:rPr>
          <w:color w:val="000000"/>
          <w:kern w:val="0"/>
        </w:rPr>
        <w:t>Surgical Technology</w:t>
      </w:r>
      <w:r w:rsidRPr="002C4221">
        <w:rPr>
          <w:color w:val="000000"/>
          <w:kern w:val="0"/>
        </w:rPr>
        <w:t xml:space="preserve"> Program Director will review the information, prepare a written recommendation, and notify the student, instructor, and Course Coordinator of the decision within ten (10) business days after the written appeal is received. </w:t>
      </w:r>
    </w:p>
    <w:p w14:paraId="3936076B" w14:textId="77777777" w:rsidR="00090075" w:rsidRPr="00090075" w:rsidRDefault="00090075" w:rsidP="009442A5">
      <w:pPr>
        <w:suppressAutoHyphens/>
        <w:autoSpaceDE w:val="0"/>
        <w:autoSpaceDN w:val="0"/>
        <w:adjustRightInd w:val="0"/>
        <w:spacing w:before="0" w:beforeAutospacing="0" w:after="0" w:afterAutospacing="0"/>
        <w:ind w:left="0" w:firstLine="0"/>
        <w:rPr>
          <w:color w:val="000000"/>
          <w:kern w:val="0"/>
        </w:rPr>
      </w:pPr>
    </w:p>
    <w:p w14:paraId="44B79D13" w14:textId="7B5D8947" w:rsidR="00090075" w:rsidRPr="009442A5" w:rsidRDefault="00090075" w:rsidP="009442A5">
      <w:pPr>
        <w:pStyle w:val="ListParagraph"/>
        <w:numPr>
          <w:ilvl w:val="0"/>
          <w:numId w:val="22"/>
        </w:numPr>
        <w:suppressAutoHyphens/>
        <w:autoSpaceDE w:val="0"/>
        <w:autoSpaceDN w:val="0"/>
        <w:adjustRightInd w:val="0"/>
        <w:spacing w:before="0" w:beforeAutospacing="0" w:after="0" w:afterAutospacing="0"/>
        <w:rPr>
          <w:color w:val="000000"/>
          <w:kern w:val="0"/>
        </w:rPr>
      </w:pPr>
      <w:r w:rsidRPr="002C4221">
        <w:rPr>
          <w:color w:val="000000"/>
          <w:kern w:val="0"/>
        </w:rPr>
        <w:t xml:space="preserve">The student may file a final formal academic appeal to the Dean of Health Sciences within five (5) business days of receiving the decision of the </w:t>
      </w:r>
      <w:r w:rsidR="00E910D2">
        <w:rPr>
          <w:color w:val="000000"/>
          <w:kern w:val="0"/>
        </w:rPr>
        <w:t>Surgical Technology</w:t>
      </w:r>
      <w:r w:rsidRPr="002C4221">
        <w:rPr>
          <w:color w:val="000000"/>
          <w:kern w:val="0"/>
        </w:rPr>
        <w:t xml:space="preserve"> Program Director. This appeal must be written and include all elements of explanation in step number three. </w:t>
      </w:r>
    </w:p>
    <w:p w14:paraId="5311C329" w14:textId="7B84CB1A" w:rsidR="00090075" w:rsidRPr="002C4221" w:rsidRDefault="00090075" w:rsidP="009442A5">
      <w:pPr>
        <w:pStyle w:val="ListParagraph"/>
        <w:numPr>
          <w:ilvl w:val="0"/>
          <w:numId w:val="22"/>
        </w:numPr>
        <w:suppressAutoHyphens/>
        <w:autoSpaceDE w:val="0"/>
        <w:autoSpaceDN w:val="0"/>
        <w:adjustRightInd w:val="0"/>
        <w:spacing w:before="0" w:beforeAutospacing="0" w:after="0" w:afterAutospacing="0"/>
        <w:rPr>
          <w:color w:val="000000"/>
          <w:kern w:val="0"/>
        </w:rPr>
      </w:pPr>
      <w:r w:rsidRPr="002C4221">
        <w:rPr>
          <w:color w:val="000000"/>
          <w:kern w:val="0"/>
        </w:rPr>
        <w:t xml:space="preserve">The decision of the Dean of Health Sciences is final. </w:t>
      </w:r>
    </w:p>
    <w:p w14:paraId="6B78CCE4" w14:textId="77777777" w:rsidR="00090075" w:rsidRPr="00090075" w:rsidRDefault="00090075" w:rsidP="009442A5">
      <w:pPr>
        <w:suppressAutoHyphens/>
        <w:autoSpaceDE w:val="0"/>
        <w:autoSpaceDN w:val="0"/>
        <w:adjustRightInd w:val="0"/>
        <w:spacing w:before="0" w:beforeAutospacing="0" w:after="0" w:afterAutospacing="0"/>
        <w:ind w:left="0" w:firstLine="0"/>
        <w:rPr>
          <w:color w:val="000000"/>
          <w:kern w:val="0"/>
        </w:rPr>
      </w:pPr>
    </w:p>
    <w:p w14:paraId="14592E3B" w14:textId="08275DCD" w:rsidR="00090075" w:rsidRPr="002C4221" w:rsidRDefault="00090075" w:rsidP="009442A5">
      <w:pPr>
        <w:pStyle w:val="ListParagraph"/>
        <w:numPr>
          <w:ilvl w:val="0"/>
          <w:numId w:val="22"/>
        </w:numPr>
        <w:suppressAutoHyphens/>
        <w:autoSpaceDE w:val="0"/>
        <w:autoSpaceDN w:val="0"/>
        <w:adjustRightInd w:val="0"/>
        <w:spacing w:before="0" w:beforeAutospacing="0" w:after="0" w:afterAutospacing="0"/>
        <w:rPr>
          <w:color w:val="000000"/>
          <w:kern w:val="0"/>
        </w:rPr>
      </w:pPr>
      <w:r w:rsidRPr="002C4221">
        <w:rPr>
          <w:color w:val="000000"/>
          <w:kern w:val="0"/>
        </w:rPr>
        <w:lastRenderedPageBreak/>
        <w:t xml:space="preserve">Students may appeal to the college academic grievance committee. </w:t>
      </w:r>
    </w:p>
    <w:p w14:paraId="3C4F5A63" w14:textId="77777777" w:rsidR="00090075" w:rsidRPr="00090075" w:rsidRDefault="00090075" w:rsidP="009442A5">
      <w:pPr>
        <w:suppressAutoHyphens/>
        <w:autoSpaceDE w:val="0"/>
        <w:autoSpaceDN w:val="0"/>
        <w:adjustRightInd w:val="0"/>
        <w:spacing w:before="0" w:beforeAutospacing="0" w:after="0" w:afterAutospacing="0"/>
        <w:ind w:left="0" w:firstLine="0"/>
        <w:rPr>
          <w:color w:val="000000"/>
          <w:kern w:val="0"/>
        </w:rPr>
      </w:pPr>
    </w:p>
    <w:p w14:paraId="4B4B5058" w14:textId="77777777" w:rsidR="00090075" w:rsidRPr="002C4221" w:rsidRDefault="00090075" w:rsidP="009442A5">
      <w:pPr>
        <w:suppressAutoHyphens/>
        <w:autoSpaceDE w:val="0"/>
        <w:autoSpaceDN w:val="0"/>
        <w:adjustRightInd w:val="0"/>
        <w:spacing w:before="0" w:beforeAutospacing="0" w:after="0" w:afterAutospacing="0"/>
        <w:ind w:left="0" w:firstLine="0"/>
        <w:rPr>
          <w:color w:val="000000"/>
          <w:kern w:val="0"/>
        </w:rPr>
      </w:pPr>
      <w:r w:rsidRPr="00090075">
        <w:rPr>
          <w:color w:val="000000"/>
          <w:kern w:val="0"/>
        </w:rPr>
        <w:t xml:space="preserve">To review Grade Appeals Policy and Procedures: </w:t>
      </w:r>
    </w:p>
    <w:p w14:paraId="014C6C09" w14:textId="77777777" w:rsidR="00E036EE" w:rsidRPr="00090075" w:rsidRDefault="00E036EE" w:rsidP="009442A5">
      <w:pPr>
        <w:suppressAutoHyphens/>
        <w:autoSpaceDE w:val="0"/>
        <w:autoSpaceDN w:val="0"/>
        <w:adjustRightInd w:val="0"/>
        <w:spacing w:before="0" w:beforeAutospacing="0" w:after="0" w:afterAutospacing="0"/>
        <w:ind w:left="0" w:firstLine="0"/>
        <w:rPr>
          <w:color w:val="000000"/>
          <w:kern w:val="0"/>
        </w:rPr>
      </w:pPr>
    </w:p>
    <w:p w14:paraId="50CF4A2A" w14:textId="1B7E0A4C" w:rsidR="00E036EE" w:rsidRPr="00915B2F" w:rsidRDefault="00090075" w:rsidP="00915B2F">
      <w:pPr>
        <w:suppressAutoHyphens/>
        <w:autoSpaceDE w:val="0"/>
        <w:autoSpaceDN w:val="0"/>
        <w:adjustRightInd w:val="0"/>
        <w:spacing w:before="0" w:beforeAutospacing="0" w:after="0" w:afterAutospacing="0"/>
        <w:rPr>
          <w:color w:val="000000"/>
          <w:kern w:val="0"/>
        </w:rPr>
      </w:pPr>
      <w:r w:rsidRPr="002C4221">
        <w:rPr>
          <w:color w:val="0000FF"/>
          <w:kern w:val="0"/>
        </w:rPr>
        <w:t>https://catalog.gadsdenstate.edu/grade-appeal-policy</w:t>
      </w:r>
    </w:p>
    <w:p w14:paraId="088C152E" w14:textId="77777777" w:rsidR="002C2DF8" w:rsidRPr="002C2DF8" w:rsidRDefault="002C2DF8" w:rsidP="00E16EB2">
      <w:pPr>
        <w:pStyle w:val="Heading1"/>
        <w:rPr>
          <w:color w:val="000000"/>
          <w:kern w:val="0"/>
        </w:rPr>
      </w:pPr>
      <w:bookmarkStart w:id="45" w:name="_Toc217811659"/>
      <w:r w:rsidRPr="002C2DF8">
        <w:rPr>
          <w:color w:val="000000"/>
          <w:kern w:val="0"/>
        </w:rPr>
        <w:t>3.6 Non-Academic Misconduct: reviewed 08/2024</w:t>
      </w:r>
      <w:bookmarkEnd w:id="45"/>
      <w:r w:rsidRPr="002C2DF8">
        <w:rPr>
          <w:color w:val="000000"/>
          <w:kern w:val="0"/>
        </w:rPr>
        <w:t xml:space="preserve"> </w:t>
      </w:r>
    </w:p>
    <w:p w14:paraId="01153871" w14:textId="77777777" w:rsidR="002C2DF8" w:rsidRPr="002C2DF8" w:rsidRDefault="002C2DF8" w:rsidP="0056135D">
      <w:pPr>
        <w:suppressAutoHyphens/>
        <w:autoSpaceDE w:val="0"/>
        <w:autoSpaceDN w:val="0"/>
        <w:adjustRightInd w:val="0"/>
        <w:spacing w:before="0" w:beforeAutospacing="0" w:after="0" w:afterAutospacing="0"/>
        <w:ind w:left="0" w:firstLine="0"/>
        <w:rPr>
          <w:color w:val="000000"/>
          <w:kern w:val="0"/>
        </w:rPr>
      </w:pPr>
      <w:r w:rsidRPr="002C2DF8">
        <w:rPr>
          <w:color w:val="000000"/>
          <w:kern w:val="0"/>
        </w:rPr>
        <w:t xml:space="preserve">Any member of the college community may file charges against a student or group of students for nonacademic misconduct affecting the College or its operations. </w:t>
      </w:r>
      <w:proofErr w:type="gramStart"/>
      <w:r w:rsidRPr="002C2DF8">
        <w:rPr>
          <w:color w:val="000000"/>
          <w:kern w:val="0"/>
        </w:rPr>
        <w:t>With the exception of</w:t>
      </w:r>
      <w:proofErr w:type="gramEnd"/>
      <w:r w:rsidRPr="002C2DF8">
        <w:rPr>
          <w:color w:val="000000"/>
          <w:kern w:val="0"/>
        </w:rPr>
        <w:t xml:space="preserve"> Residence Hall violations, the following procedure should be followed: </w:t>
      </w:r>
    </w:p>
    <w:p w14:paraId="2622F968" w14:textId="29D56C61" w:rsidR="002C2DF8" w:rsidRPr="002C2DF8" w:rsidRDefault="002C2DF8" w:rsidP="0056135D">
      <w:pPr>
        <w:suppressAutoHyphens/>
        <w:autoSpaceDE w:val="0"/>
        <w:autoSpaceDN w:val="0"/>
        <w:adjustRightInd w:val="0"/>
        <w:spacing w:before="0" w:beforeAutospacing="0" w:after="0" w:afterAutospacing="0"/>
        <w:ind w:left="0" w:firstLine="0"/>
        <w:rPr>
          <w:color w:val="000000"/>
          <w:kern w:val="0"/>
        </w:rPr>
      </w:pPr>
      <w:r w:rsidRPr="002C2DF8">
        <w:rPr>
          <w:color w:val="000000"/>
          <w:kern w:val="0"/>
        </w:rPr>
        <w:t xml:space="preserve">Complaints shall be prepared in writing and directed </w:t>
      </w:r>
      <w:proofErr w:type="gramStart"/>
      <w:r w:rsidRPr="002C2DF8">
        <w:rPr>
          <w:color w:val="000000"/>
          <w:kern w:val="0"/>
        </w:rPr>
        <w:t>to</w:t>
      </w:r>
      <w:proofErr w:type="gramEnd"/>
      <w:r w:rsidRPr="002C2DF8">
        <w:rPr>
          <w:color w:val="000000"/>
          <w:kern w:val="0"/>
        </w:rPr>
        <w:t xml:space="preserve"> the Dean of Student Services. Any complaint should be submitted as soon as possible, preferably within fifteen (15) days of the occurrence but no more than one (1) year. The Dean of Student Services shall investigate and charge students or members of any College-sponsored organization with misconduct when there is reasonable cause to believe that a violation of the Code of Conduct or other applicable law or regulation may have occurred as alleged in the complaint. The Dean of Student Services must make a preliminary investigation by consulting the primary parties involved to determine whether the complaint has merit and/or if it can be disposed of informally without the initiation of disciplinary proceedings. All charges shall be presented to the accused student in written form by the Dean of Student Services and shall contain a short summary of the actions or </w:t>
      </w:r>
      <w:r w:rsidR="000B06B2" w:rsidRPr="002C2DF8">
        <w:rPr>
          <w:color w:val="000000"/>
          <w:kern w:val="0"/>
        </w:rPr>
        <w:t>complaints</w:t>
      </w:r>
      <w:r w:rsidRPr="002C2DF8">
        <w:rPr>
          <w:color w:val="000000"/>
          <w:kern w:val="0"/>
        </w:rPr>
        <w:t xml:space="preserve"> of misconduct. The Dean of Student Services may suspend the student pending consideration of the case when the Dean of Student Services determines that the presence of the student presents a continuing danger to any person or property or an ongoing threat of disruption of the institution or its operations. In such case, a hearing must be held within three (3) business days of the student's suspension, unless the student makes a request for an extension in writing. </w:t>
      </w:r>
    </w:p>
    <w:p w14:paraId="26C6C0A8" w14:textId="699EB4FC" w:rsidR="002C2DF8" w:rsidRPr="002C2DF8" w:rsidRDefault="002C2DF8" w:rsidP="0056135D">
      <w:pPr>
        <w:suppressAutoHyphens/>
        <w:autoSpaceDE w:val="0"/>
        <w:autoSpaceDN w:val="0"/>
        <w:adjustRightInd w:val="0"/>
        <w:spacing w:before="0" w:beforeAutospacing="0" w:after="0" w:afterAutospacing="0"/>
        <w:ind w:left="0" w:firstLine="0"/>
        <w:rPr>
          <w:color w:val="000000"/>
          <w:kern w:val="0"/>
        </w:rPr>
      </w:pPr>
      <w:r w:rsidRPr="002C2DF8">
        <w:rPr>
          <w:color w:val="000000"/>
          <w:kern w:val="0"/>
        </w:rPr>
        <w:t xml:space="preserve">The Dean of Student Services may issue a summons for any student or member of a </w:t>
      </w:r>
      <w:r w:rsidR="008A5302" w:rsidRPr="002C2DF8">
        <w:rPr>
          <w:color w:val="000000"/>
          <w:kern w:val="0"/>
        </w:rPr>
        <w:t>college</w:t>
      </w:r>
      <w:r w:rsidRPr="002C2DF8">
        <w:rPr>
          <w:color w:val="000000"/>
          <w:kern w:val="0"/>
        </w:rPr>
        <w:t xml:space="preserve">-sponsored organization to appear for discussions about a case or a hearing in a pending case. The summons may be delivered by U.S. Mail, Security Office, e-mail or a combination of the three to give the student appropriate notice of the complaint or charges being brought. The summons may also include an order to produce records, which may be helpful </w:t>
      </w:r>
      <w:r w:rsidR="008A5302" w:rsidRPr="002C2DF8">
        <w:rPr>
          <w:color w:val="000000"/>
          <w:kern w:val="0"/>
        </w:rPr>
        <w:t>during</w:t>
      </w:r>
      <w:r w:rsidRPr="002C2DF8">
        <w:rPr>
          <w:color w:val="000000"/>
          <w:kern w:val="0"/>
        </w:rPr>
        <w:t xml:space="preserve"> an investigation or the prosecution of a case. However, upon findings of the investigation, the Dean of Student Services may find that the initial charges need to be </w:t>
      </w:r>
      <w:r w:rsidR="008A5302" w:rsidRPr="002C2DF8">
        <w:rPr>
          <w:color w:val="000000"/>
          <w:kern w:val="0"/>
        </w:rPr>
        <w:t>amended,</w:t>
      </w:r>
      <w:r w:rsidRPr="002C2DF8">
        <w:rPr>
          <w:color w:val="000000"/>
          <w:kern w:val="0"/>
        </w:rPr>
        <w:t xml:space="preserve"> or additional charges need to be issued to the accused. </w:t>
      </w:r>
    </w:p>
    <w:p w14:paraId="31D9C303" w14:textId="77777777" w:rsidR="002C2DF8" w:rsidRDefault="002C2DF8" w:rsidP="0056135D">
      <w:pPr>
        <w:suppressAutoHyphens/>
        <w:autoSpaceDE w:val="0"/>
        <w:autoSpaceDN w:val="0"/>
        <w:adjustRightInd w:val="0"/>
        <w:spacing w:before="0" w:beforeAutospacing="0" w:after="0" w:afterAutospacing="0"/>
        <w:ind w:left="0" w:firstLine="0"/>
        <w:rPr>
          <w:color w:val="000000"/>
          <w:kern w:val="0"/>
        </w:rPr>
      </w:pPr>
      <w:r w:rsidRPr="002C2DF8">
        <w:rPr>
          <w:color w:val="000000"/>
          <w:kern w:val="0"/>
        </w:rPr>
        <w:t xml:space="preserve">Charges may be disposed of by an informal process with resolution agreed upon by the student, the complainant, and the Dean of Student Services. Specific charges include: </w:t>
      </w:r>
    </w:p>
    <w:p w14:paraId="20206929" w14:textId="77777777" w:rsidR="00BC3639" w:rsidRPr="002C2DF8" w:rsidRDefault="00BC3639" w:rsidP="0056135D">
      <w:pPr>
        <w:suppressAutoHyphens/>
        <w:autoSpaceDE w:val="0"/>
        <w:autoSpaceDN w:val="0"/>
        <w:adjustRightInd w:val="0"/>
        <w:spacing w:before="0" w:beforeAutospacing="0" w:after="0" w:afterAutospacing="0"/>
        <w:ind w:left="0" w:firstLine="0"/>
        <w:rPr>
          <w:color w:val="000000"/>
          <w:kern w:val="0"/>
        </w:rPr>
      </w:pPr>
    </w:p>
    <w:p w14:paraId="0A1B2159" w14:textId="77777777" w:rsidR="002C2DF8" w:rsidRPr="002C2DF8" w:rsidRDefault="002C2DF8" w:rsidP="0056135D">
      <w:pPr>
        <w:numPr>
          <w:ilvl w:val="0"/>
          <w:numId w:val="23"/>
        </w:numPr>
        <w:suppressAutoHyphens/>
        <w:autoSpaceDE w:val="0"/>
        <w:autoSpaceDN w:val="0"/>
        <w:adjustRightInd w:val="0"/>
        <w:spacing w:before="0" w:beforeAutospacing="0" w:after="27" w:afterAutospacing="0"/>
        <w:rPr>
          <w:color w:val="000000"/>
          <w:kern w:val="0"/>
        </w:rPr>
      </w:pPr>
      <w:r w:rsidRPr="002C2DF8">
        <w:rPr>
          <w:color w:val="000000"/>
          <w:kern w:val="0"/>
        </w:rPr>
        <w:t xml:space="preserve">Dishonesty or knowingly furnishing false information to the members of the College faculty or to other officers or employees of the College in pursuit of their official duties. </w:t>
      </w:r>
    </w:p>
    <w:p w14:paraId="4DDB0798" w14:textId="77777777" w:rsidR="002C2DF8" w:rsidRPr="002C2DF8" w:rsidRDefault="002C2DF8" w:rsidP="0056135D">
      <w:pPr>
        <w:numPr>
          <w:ilvl w:val="0"/>
          <w:numId w:val="23"/>
        </w:numPr>
        <w:suppressAutoHyphens/>
        <w:autoSpaceDE w:val="0"/>
        <w:autoSpaceDN w:val="0"/>
        <w:adjustRightInd w:val="0"/>
        <w:spacing w:before="0" w:beforeAutospacing="0" w:after="27" w:afterAutospacing="0"/>
        <w:rPr>
          <w:color w:val="000000"/>
          <w:kern w:val="0"/>
        </w:rPr>
      </w:pPr>
      <w:r w:rsidRPr="002C2DF8">
        <w:rPr>
          <w:color w:val="000000"/>
          <w:kern w:val="0"/>
        </w:rPr>
        <w:lastRenderedPageBreak/>
        <w:t xml:space="preserve">Lewd, obscene, licentious, indecent or inappropriate dress. </w:t>
      </w:r>
    </w:p>
    <w:p w14:paraId="66BF3383" w14:textId="77777777" w:rsidR="002C2DF8" w:rsidRPr="002C2DF8" w:rsidRDefault="002C2DF8" w:rsidP="0056135D">
      <w:pPr>
        <w:numPr>
          <w:ilvl w:val="0"/>
          <w:numId w:val="23"/>
        </w:numPr>
        <w:suppressAutoHyphens/>
        <w:autoSpaceDE w:val="0"/>
        <w:autoSpaceDN w:val="0"/>
        <w:adjustRightInd w:val="0"/>
        <w:spacing w:before="0" w:beforeAutospacing="0" w:after="27" w:afterAutospacing="0"/>
        <w:rPr>
          <w:color w:val="000000"/>
          <w:kern w:val="0"/>
        </w:rPr>
      </w:pPr>
      <w:r w:rsidRPr="002C2DF8">
        <w:rPr>
          <w:color w:val="000000"/>
          <w:kern w:val="0"/>
        </w:rPr>
        <w:t xml:space="preserve">Any form of gambling. </w:t>
      </w:r>
    </w:p>
    <w:p w14:paraId="5028104A" w14:textId="6A5C3ECC" w:rsidR="002C2DF8" w:rsidRPr="002C2DF8" w:rsidRDefault="002C2DF8" w:rsidP="0056135D">
      <w:pPr>
        <w:numPr>
          <w:ilvl w:val="0"/>
          <w:numId w:val="23"/>
        </w:numPr>
        <w:suppressAutoHyphens/>
        <w:autoSpaceDE w:val="0"/>
        <w:autoSpaceDN w:val="0"/>
        <w:adjustRightInd w:val="0"/>
        <w:spacing w:before="0" w:beforeAutospacing="0" w:after="27" w:afterAutospacing="0"/>
        <w:rPr>
          <w:color w:val="000000"/>
          <w:kern w:val="0"/>
        </w:rPr>
      </w:pPr>
      <w:r w:rsidRPr="002C2DF8">
        <w:rPr>
          <w:color w:val="000000"/>
          <w:kern w:val="0"/>
        </w:rPr>
        <w:t xml:space="preserve">Being under the influence of alcoholic beverages or non-prescribed, controlled drugs on </w:t>
      </w:r>
      <w:r w:rsidR="008A5302" w:rsidRPr="002C2DF8">
        <w:rPr>
          <w:color w:val="000000"/>
          <w:kern w:val="0"/>
        </w:rPr>
        <w:t>college</w:t>
      </w:r>
      <w:r w:rsidRPr="002C2DF8">
        <w:rPr>
          <w:color w:val="000000"/>
          <w:kern w:val="0"/>
        </w:rPr>
        <w:t xml:space="preserve"> property or at a student or College-sponsored function. </w:t>
      </w:r>
    </w:p>
    <w:p w14:paraId="2C05CFB6" w14:textId="4FAEC807" w:rsidR="002C2DF8" w:rsidRPr="002C2DF8" w:rsidRDefault="002C2DF8" w:rsidP="0056135D">
      <w:pPr>
        <w:numPr>
          <w:ilvl w:val="0"/>
          <w:numId w:val="23"/>
        </w:numPr>
        <w:suppressAutoHyphens/>
        <w:autoSpaceDE w:val="0"/>
        <w:autoSpaceDN w:val="0"/>
        <w:adjustRightInd w:val="0"/>
        <w:spacing w:before="0" w:beforeAutospacing="0" w:after="27" w:afterAutospacing="0"/>
        <w:rPr>
          <w:color w:val="000000"/>
          <w:kern w:val="0"/>
        </w:rPr>
      </w:pPr>
      <w:r w:rsidRPr="002C2DF8">
        <w:rPr>
          <w:color w:val="000000"/>
          <w:kern w:val="0"/>
        </w:rPr>
        <w:t xml:space="preserve">Smoking, chewing, dipping, electronic cigarettes, or other use of tobacco </w:t>
      </w:r>
      <w:proofErr w:type="gramStart"/>
      <w:r w:rsidRPr="002C2DF8">
        <w:rPr>
          <w:color w:val="000000"/>
          <w:kern w:val="0"/>
        </w:rPr>
        <w:t>product</w:t>
      </w:r>
      <w:proofErr w:type="gramEnd"/>
      <w:r w:rsidRPr="002C2DF8">
        <w:rPr>
          <w:color w:val="000000"/>
          <w:kern w:val="0"/>
        </w:rPr>
        <w:t xml:space="preserve"> in </w:t>
      </w:r>
      <w:r w:rsidR="008A5302">
        <w:rPr>
          <w:color w:val="000000"/>
          <w:kern w:val="0"/>
        </w:rPr>
        <w:t>c</w:t>
      </w:r>
      <w:r w:rsidRPr="002C2DF8">
        <w:rPr>
          <w:color w:val="000000"/>
          <w:kern w:val="0"/>
        </w:rPr>
        <w:t xml:space="preserve">ollege-owned or College-controlled property, except in designated areas. </w:t>
      </w:r>
    </w:p>
    <w:p w14:paraId="75FE3103" w14:textId="77777777" w:rsidR="002C2DF8" w:rsidRPr="002C2DF8" w:rsidRDefault="002C2DF8" w:rsidP="0056135D">
      <w:pPr>
        <w:numPr>
          <w:ilvl w:val="0"/>
          <w:numId w:val="23"/>
        </w:numPr>
        <w:suppressAutoHyphens/>
        <w:autoSpaceDE w:val="0"/>
        <w:autoSpaceDN w:val="0"/>
        <w:adjustRightInd w:val="0"/>
        <w:spacing w:before="0" w:beforeAutospacing="0" w:after="27" w:afterAutospacing="0"/>
        <w:rPr>
          <w:color w:val="000000"/>
          <w:kern w:val="0"/>
        </w:rPr>
      </w:pPr>
      <w:r w:rsidRPr="002C2DF8">
        <w:rPr>
          <w:color w:val="000000"/>
          <w:kern w:val="0"/>
        </w:rPr>
        <w:t xml:space="preserve">Filing a false report or knowingly making a false statement about or interfering with the investigation of any situation described in this Student Conduct and Discipline Code and the annual campus safety and security publication. </w:t>
      </w:r>
    </w:p>
    <w:p w14:paraId="33AB2D43" w14:textId="77777777" w:rsidR="002C2DF8" w:rsidRPr="002C2DF8" w:rsidRDefault="002C2DF8" w:rsidP="0056135D">
      <w:pPr>
        <w:numPr>
          <w:ilvl w:val="0"/>
          <w:numId w:val="23"/>
        </w:numPr>
        <w:suppressAutoHyphens/>
        <w:autoSpaceDE w:val="0"/>
        <w:autoSpaceDN w:val="0"/>
        <w:adjustRightInd w:val="0"/>
        <w:spacing w:before="0" w:beforeAutospacing="0" w:after="27" w:afterAutospacing="0"/>
        <w:rPr>
          <w:color w:val="000000"/>
          <w:kern w:val="0"/>
        </w:rPr>
      </w:pPr>
      <w:r w:rsidRPr="002C2DF8">
        <w:rPr>
          <w:color w:val="000000"/>
          <w:kern w:val="0"/>
        </w:rPr>
        <w:t xml:space="preserve">Trespassing or unauthorized entry. </w:t>
      </w:r>
    </w:p>
    <w:p w14:paraId="0B6736CF" w14:textId="7BE26194" w:rsidR="00306B09" w:rsidRPr="00306B09" w:rsidRDefault="002C2DF8" w:rsidP="0056135D">
      <w:pPr>
        <w:numPr>
          <w:ilvl w:val="0"/>
          <w:numId w:val="23"/>
        </w:numPr>
        <w:suppressAutoHyphens/>
        <w:autoSpaceDE w:val="0"/>
        <w:autoSpaceDN w:val="0"/>
        <w:adjustRightInd w:val="0"/>
        <w:spacing w:before="0" w:beforeAutospacing="0" w:after="27" w:afterAutospacing="0"/>
        <w:rPr>
          <w:color w:val="000000"/>
          <w:kern w:val="0"/>
        </w:rPr>
      </w:pPr>
      <w:r w:rsidRPr="002C2DF8">
        <w:rPr>
          <w:color w:val="000000"/>
          <w:kern w:val="0"/>
        </w:rPr>
        <w:t xml:space="preserve">Placement, establishment, or maintenance of any mobile, impermanent, or temporary living quarters on </w:t>
      </w:r>
      <w:r w:rsidR="00306B09" w:rsidRPr="002C4221">
        <w:rPr>
          <w:color w:val="000000"/>
          <w:kern w:val="0"/>
        </w:rPr>
        <w:t>the property</w:t>
      </w:r>
      <w:r w:rsidRPr="002C2DF8">
        <w:rPr>
          <w:color w:val="000000"/>
          <w:kern w:val="0"/>
        </w:rPr>
        <w:t xml:space="preserve"> of the College which includes, but is not limited to, tents, mobile homes, camping devices, trailers, vans, motor homes, and/or use of sanitary facilities on a regular, daily basis. </w:t>
      </w:r>
    </w:p>
    <w:p w14:paraId="11AE5421" w14:textId="522ECB55" w:rsidR="00306B09" w:rsidRPr="002C4221" w:rsidRDefault="00306B09" w:rsidP="0056135D">
      <w:pPr>
        <w:pStyle w:val="ListParagraph"/>
        <w:numPr>
          <w:ilvl w:val="0"/>
          <w:numId w:val="23"/>
        </w:numPr>
        <w:suppressAutoHyphens/>
        <w:autoSpaceDE w:val="0"/>
        <w:autoSpaceDN w:val="0"/>
        <w:adjustRightInd w:val="0"/>
        <w:spacing w:before="0" w:beforeAutospacing="0" w:after="0" w:afterAutospacing="0"/>
        <w:rPr>
          <w:color w:val="000000"/>
          <w:kern w:val="0"/>
        </w:rPr>
      </w:pPr>
      <w:r w:rsidRPr="002C4221">
        <w:rPr>
          <w:color w:val="000000"/>
          <w:kern w:val="0"/>
        </w:rPr>
        <w:t xml:space="preserve">Disruptive devices such as tape players, radios or other electronic devices in the student center, hallways, lecture room, classrooms, library, or any other place where such devices might interfere with the normal activity of the College. </w:t>
      </w:r>
    </w:p>
    <w:p w14:paraId="0F191264" w14:textId="77777777" w:rsidR="00915B2F" w:rsidRPr="00F62C6C" w:rsidRDefault="00915B2F" w:rsidP="00915B2F">
      <w:pPr>
        <w:pStyle w:val="ListParagraph"/>
        <w:numPr>
          <w:ilvl w:val="0"/>
          <w:numId w:val="23"/>
        </w:numPr>
        <w:suppressAutoHyphens/>
        <w:autoSpaceDE w:val="0"/>
        <w:autoSpaceDN w:val="0"/>
        <w:adjustRightInd w:val="0"/>
        <w:spacing w:before="0" w:beforeAutospacing="0" w:after="27" w:afterAutospacing="0"/>
        <w:rPr>
          <w:color w:val="000000"/>
          <w:kern w:val="0"/>
        </w:rPr>
      </w:pPr>
      <w:r w:rsidRPr="00F62C6C">
        <w:rPr>
          <w:color w:val="000000"/>
          <w:kern w:val="0"/>
        </w:rPr>
        <w:t xml:space="preserve">Unauthorized use or possession of all electronic devices (i.e., cell phones, laptops, tablets, MP3 players, etc.) in the classroom (Emergency authorization must be requested in advance of class, in writing, to the Department Chair); </w:t>
      </w:r>
    </w:p>
    <w:p w14:paraId="4FE33216" w14:textId="77777777" w:rsidR="00915B2F" w:rsidRPr="002C4221" w:rsidRDefault="00915B2F" w:rsidP="00915B2F">
      <w:pPr>
        <w:pStyle w:val="ListParagraph"/>
        <w:numPr>
          <w:ilvl w:val="0"/>
          <w:numId w:val="23"/>
        </w:numPr>
        <w:suppressAutoHyphens/>
        <w:autoSpaceDE w:val="0"/>
        <w:autoSpaceDN w:val="0"/>
        <w:adjustRightInd w:val="0"/>
        <w:spacing w:before="0" w:beforeAutospacing="0" w:after="27" w:afterAutospacing="0"/>
        <w:rPr>
          <w:color w:val="000000"/>
          <w:kern w:val="0"/>
        </w:rPr>
      </w:pPr>
      <w:r w:rsidRPr="002C4221">
        <w:rPr>
          <w:color w:val="000000"/>
          <w:kern w:val="0"/>
        </w:rPr>
        <w:t xml:space="preserve">Forgery, alteration, or misuse of college documents, records, or identification. </w:t>
      </w:r>
    </w:p>
    <w:p w14:paraId="5A0552D4" w14:textId="77777777" w:rsidR="00915B2F" w:rsidRPr="002C4221" w:rsidRDefault="00915B2F" w:rsidP="00915B2F">
      <w:pPr>
        <w:pStyle w:val="ListParagraph"/>
        <w:numPr>
          <w:ilvl w:val="0"/>
          <w:numId w:val="23"/>
        </w:numPr>
        <w:suppressAutoHyphens/>
        <w:autoSpaceDE w:val="0"/>
        <w:autoSpaceDN w:val="0"/>
        <w:adjustRightInd w:val="0"/>
        <w:spacing w:before="0" w:beforeAutospacing="0" w:after="27" w:afterAutospacing="0"/>
        <w:rPr>
          <w:color w:val="000000"/>
          <w:kern w:val="0"/>
        </w:rPr>
      </w:pPr>
      <w:r w:rsidRPr="002C4221">
        <w:rPr>
          <w:color w:val="000000"/>
          <w:kern w:val="0"/>
        </w:rPr>
        <w:t xml:space="preserve">Failure to comply with the authority of college officials acting within the capacity and performance of their positions. </w:t>
      </w:r>
    </w:p>
    <w:p w14:paraId="19476AE1" w14:textId="77777777" w:rsidR="00915B2F" w:rsidRPr="002C4221" w:rsidRDefault="00915B2F" w:rsidP="00915B2F">
      <w:pPr>
        <w:pStyle w:val="ListParagraph"/>
        <w:numPr>
          <w:ilvl w:val="0"/>
          <w:numId w:val="23"/>
        </w:numPr>
        <w:suppressAutoHyphens/>
        <w:autoSpaceDE w:val="0"/>
        <w:autoSpaceDN w:val="0"/>
        <w:adjustRightInd w:val="0"/>
        <w:spacing w:before="0" w:beforeAutospacing="0" w:after="27" w:afterAutospacing="0"/>
        <w:rPr>
          <w:color w:val="000000"/>
          <w:kern w:val="0"/>
        </w:rPr>
      </w:pPr>
      <w:r w:rsidRPr="002C4221">
        <w:rPr>
          <w:color w:val="000000"/>
          <w:kern w:val="0"/>
        </w:rPr>
        <w:t xml:space="preserve">Violation of written College rules, policies and regulations. </w:t>
      </w:r>
    </w:p>
    <w:p w14:paraId="63DC07BD" w14:textId="77777777" w:rsidR="00915B2F" w:rsidRPr="002C4221" w:rsidRDefault="00915B2F" w:rsidP="00915B2F">
      <w:pPr>
        <w:pStyle w:val="ListParagraph"/>
        <w:numPr>
          <w:ilvl w:val="0"/>
          <w:numId w:val="23"/>
        </w:numPr>
        <w:suppressAutoHyphens/>
        <w:autoSpaceDE w:val="0"/>
        <w:autoSpaceDN w:val="0"/>
        <w:adjustRightInd w:val="0"/>
        <w:spacing w:before="0" w:beforeAutospacing="0" w:after="27" w:afterAutospacing="0"/>
        <w:rPr>
          <w:color w:val="000000"/>
          <w:kern w:val="0"/>
        </w:rPr>
      </w:pPr>
      <w:r w:rsidRPr="002C4221">
        <w:rPr>
          <w:color w:val="000000"/>
          <w:kern w:val="0"/>
        </w:rPr>
        <w:t xml:space="preserve">Obstruction or disruption of teaching, research, administration, disciplinary procedures, other College activities, or other activities on the College premises by either College or non-College persons or groups. </w:t>
      </w:r>
    </w:p>
    <w:p w14:paraId="0B21BAE0" w14:textId="77777777" w:rsidR="00915B2F" w:rsidRPr="002C4221" w:rsidRDefault="00915B2F" w:rsidP="00915B2F">
      <w:pPr>
        <w:pStyle w:val="ListParagraph"/>
        <w:numPr>
          <w:ilvl w:val="0"/>
          <w:numId w:val="23"/>
        </w:numPr>
        <w:suppressAutoHyphens/>
        <w:autoSpaceDE w:val="0"/>
        <w:autoSpaceDN w:val="0"/>
        <w:adjustRightInd w:val="0"/>
        <w:spacing w:before="0" w:beforeAutospacing="0" w:after="27" w:afterAutospacing="0"/>
        <w:rPr>
          <w:color w:val="000000"/>
          <w:kern w:val="0"/>
        </w:rPr>
      </w:pPr>
      <w:r w:rsidRPr="002C4221">
        <w:rPr>
          <w:color w:val="000000"/>
          <w:kern w:val="0"/>
        </w:rPr>
        <w:t xml:space="preserve">Destruction, damage, or misuse of college, public, or private property. (The student(s) or member(s) of any College organization is responsible for any damage done to college property); </w:t>
      </w:r>
    </w:p>
    <w:p w14:paraId="280AD55B" w14:textId="77777777" w:rsidR="00915B2F" w:rsidRPr="002C4221" w:rsidRDefault="00915B2F" w:rsidP="00915B2F">
      <w:pPr>
        <w:pStyle w:val="ListParagraph"/>
        <w:numPr>
          <w:ilvl w:val="0"/>
          <w:numId w:val="23"/>
        </w:numPr>
        <w:suppressAutoHyphens/>
        <w:autoSpaceDE w:val="0"/>
        <w:autoSpaceDN w:val="0"/>
        <w:adjustRightInd w:val="0"/>
        <w:spacing w:before="0" w:beforeAutospacing="0" w:after="27" w:afterAutospacing="0"/>
        <w:rPr>
          <w:color w:val="000000"/>
          <w:kern w:val="0"/>
        </w:rPr>
      </w:pPr>
      <w:r w:rsidRPr="002C4221">
        <w:rPr>
          <w:color w:val="000000"/>
          <w:kern w:val="0"/>
        </w:rPr>
        <w:t xml:space="preserve">Conduct in violation of federal law, state statutes, or local ordinances, which threatens the health and/or safety of the College community or adversely affects the educational environment of the College. </w:t>
      </w:r>
    </w:p>
    <w:p w14:paraId="42A7BD74" w14:textId="77777777" w:rsidR="00915B2F" w:rsidRPr="002C4221" w:rsidRDefault="00915B2F" w:rsidP="00915B2F">
      <w:pPr>
        <w:pStyle w:val="ListParagraph"/>
        <w:numPr>
          <w:ilvl w:val="0"/>
          <w:numId w:val="23"/>
        </w:numPr>
        <w:suppressAutoHyphens/>
        <w:autoSpaceDE w:val="0"/>
        <w:autoSpaceDN w:val="0"/>
        <w:adjustRightInd w:val="0"/>
        <w:spacing w:before="0" w:beforeAutospacing="0" w:after="27" w:afterAutospacing="0"/>
        <w:rPr>
          <w:color w:val="000000"/>
          <w:kern w:val="0"/>
        </w:rPr>
      </w:pPr>
      <w:r w:rsidRPr="002C4221">
        <w:rPr>
          <w:color w:val="000000"/>
          <w:kern w:val="0"/>
        </w:rPr>
        <w:t xml:space="preserve">Conviction of any misdemeanor or felony, which adversely affects the educational environment of the College. </w:t>
      </w:r>
    </w:p>
    <w:p w14:paraId="381BEA3A" w14:textId="77777777" w:rsidR="00915B2F" w:rsidRPr="002C4221" w:rsidRDefault="00915B2F" w:rsidP="00915B2F">
      <w:pPr>
        <w:pStyle w:val="ListParagraph"/>
        <w:numPr>
          <w:ilvl w:val="0"/>
          <w:numId w:val="23"/>
        </w:numPr>
        <w:suppressAutoHyphens/>
        <w:autoSpaceDE w:val="0"/>
        <w:autoSpaceDN w:val="0"/>
        <w:adjustRightInd w:val="0"/>
        <w:spacing w:before="0" w:beforeAutospacing="0" w:after="27" w:afterAutospacing="0"/>
        <w:rPr>
          <w:color w:val="000000"/>
          <w:kern w:val="0"/>
        </w:rPr>
      </w:pPr>
      <w:r w:rsidRPr="002C4221">
        <w:rPr>
          <w:color w:val="000000"/>
          <w:kern w:val="0"/>
        </w:rPr>
        <w:t xml:space="preserve">Obtaining College services by false pretenses including, but not limited to, misappropriation or conversion of college funds, supplies, equipment, telephone system, labor, material, space, facilities, or services. </w:t>
      </w:r>
    </w:p>
    <w:p w14:paraId="21F579CE" w14:textId="22A082A1" w:rsidR="00915B2F" w:rsidRPr="002C4221" w:rsidRDefault="00915B2F" w:rsidP="00915B2F">
      <w:pPr>
        <w:pStyle w:val="ListParagraph"/>
        <w:numPr>
          <w:ilvl w:val="0"/>
          <w:numId w:val="23"/>
        </w:numPr>
        <w:suppressAutoHyphens/>
        <w:autoSpaceDE w:val="0"/>
        <w:autoSpaceDN w:val="0"/>
        <w:adjustRightInd w:val="0"/>
        <w:spacing w:before="0" w:beforeAutospacing="0" w:after="0" w:afterAutospacing="0"/>
        <w:rPr>
          <w:color w:val="000000"/>
          <w:kern w:val="0"/>
        </w:rPr>
      </w:pPr>
      <w:r w:rsidRPr="002C4221">
        <w:rPr>
          <w:color w:val="000000"/>
          <w:kern w:val="0"/>
        </w:rPr>
        <w:t xml:space="preserve">Hazing, which is any mental or physical requirement or obligation placed on a person by a member of any organization or by an individual or group of individuals, which could cause discomfort, pain, injury, or which violates any legal statute or College rule, regulation, or policy. (“Hazing” is defined as the striking, laying open </w:t>
      </w:r>
      <w:r w:rsidRPr="002C4221">
        <w:rPr>
          <w:color w:val="000000"/>
          <w:kern w:val="0"/>
        </w:rPr>
        <w:lastRenderedPageBreak/>
        <w:t>hand upon, treating with violence, or offering to do bodily harm to a person with intent to punish or injure the individual, or other treatment of tyrannical, abusive, shameful, insulting or humiliating nature. Hazing is an action taken or situation created to produce mental or physical discomfort, embarrassment, harassment, or ridicule. Hazing also includes the creation of a situation, which results in or might result in mental or physical discomfort, embarrassment, harassment, or ridicule, including servitude often called “personal favors.”</w:t>
      </w:r>
      <w:r w:rsidR="00BC3639">
        <w:rPr>
          <w:color w:val="000000"/>
          <w:kern w:val="0"/>
        </w:rPr>
        <w:t>)</w:t>
      </w:r>
    </w:p>
    <w:p w14:paraId="614E994B" w14:textId="77777777" w:rsidR="00915B2F" w:rsidRPr="002C4221" w:rsidRDefault="00915B2F" w:rsidP="00915B2F">
      <w:pPr>
        <w:pStyle w:val="ListParagraph"/>
        <w:numPr>
          <w:ilvl w:val="0"/>
          <w:numId w:val="23"/>
        </w:numPr>
        <w:suppressAutoHyphens/>
        <w:autoSpaceDE w:val="0"/>
        <w:autoSpaceDN w:val="0"/>
        <w:adjustRightInd w:val="0"/>
        <w:spacing w:before="0" w:beforeAutospacing="0" w:after="27" w:afterAutospacing="0"/>
        <w:rPr>
          <w:color w:val="000000"/>
          <w:kern w:val="0"/>
        </w:rPr>
      </w:pPr>
      <w:r w:rsidRPr="002C4221">
        <w:rPr>
          <w:color w:val="000000"/>
          <w:kern w:val="0"/>
        </w:rPr>
        <w:t xml:space="preserve">Lewd, obscene, licentious, indecent conduct or the verbal / written threat of such action against another person. </w:t>
      </w:r>
    </w:p>
    <w:p w14:paraId="1F5BBAB3" w14:textId="77777777" w:rsidR="00915B2F" w:rsidRPr="002C4221" w:rsidRDefault="00915B2F" w:rsidP="00915B2F">
      <w:pPr>
        <w:pStyle w:val="ListParagraph"/>
        <w:numPr>
          <w:ilvl w:val="0"/>
          <w:numId w:val="23"/>
        </w:numPr>
        <w:suppressAutoHyphens/>
        <w:autoSpaceDE w:val="0"/>
        <w:autoSpaceDN w:val="0"/>
        <w:adjustRightInd w:val="0"/>
        <w:spacing w:before="0" w:beforeAutospacing="0" w:after="0" w:afterAutospacing="0"/>
        <w:rPr>
          <w:color w:val="000000"/>
          <w:kern w:val="0"/>
        </w:rPr>
      </w:pPr>
      <w:r w:rsidRPr="002C4221">
        <w:rPr>
          <w:color w:val="000000"/>
          <w:kern w:val="0"/>
        </w:rPr>
        <w:t xml:space="preserve">Harassment, intimidation, bribery, physical (or any other means of) assault (implied or explicit), to influence the proceedings or outcome of the Student Discipline Committee, including witnesses, faculty members, staff members, and students, before, during or after a hearing. Organizations shall be responsible for the actions of their individual members, alumni, advisors, etc. </w:t>
      </w:r>
    </w:p>
    <w:p w14:paraId="1D162073" w14:textId="77777777" w:rsidR="00915B2F" w:rsidRPr="002C4221" w:rsidRDefault="00915B2F" w:rsidP="00915B2F">
      <w:pPr>
        <w:pStyle w:val="ListParagraph"/>
        <w:numPr>
          <w:ilvl w:val="0"/>
          <w:numId w:val="23"/>
        </w:numPr>
        <w:suppressAutoHyphens/>
        <w:autoSpaceDE w:val="0"/>
        <w:autoSpaceDN w:val="0"/>
        <w:adjustRightInd w:val="0"/>
        <w:spacing w:before="0" w:beforeAutospacing="0" w:after="27" w:afterAutospacing="0"/>
        <w:rPr>
          <w:color w:val="000000"/>
          <w:kern w:val="0"/>
        </w:rPr>
      </w:pPr>
      <w:r w:rsidRPr="002C4221">
        <w:rPr>
          <w:color w:val="000000"/>
          <w:kern w:val="0"/>
        </w:rPr>
        <w:t xml:space="preserve">Possession, while on college-owned or controlled property, of weapons, firearms, ammunition, explosives, fireworks, or other dangerous devices. </w:t>
      </w:r>
    </w:p>
    <w:p w14:paraId="74E790D3" w14:textId="77777777" w:rsidR="00915B2F" w:rsidRPr="002C4221" w:rsidRDefault="00915B2F" w:rsidP="00915B2F">
      <w:pPr>
        <w:pStyle w:val="ListParagraph"/>
        <w:numPr>
          <w:ilvl w:val="0"/>
          <w:numId w:val="23"/>
        </w:numPr>
        <w:suppressAutoHyphens/>
        <w:autoSpaceDE w:val="0"/>
        <w:autoSpaceDN w:val="0"/>
        <w:adjustRightInd w:val="0"/>
        <w:spacing w:before="0" w:beforeAutospacing="0" w:after="27" w:afterAutospacing="0"/>
        <w:rPr>
          <w:color w:val="000000"/>
          <w:kern w:val="0"/>
        </w:rPr>
      </w:pPr>
      <w:r w:rsidRPr="002C4221">
        <w:rPr>
          <w:color w:val="000000"/>
          <w:kern w:val="0"/>
        </w:rPr>
        <w:t xml:space="preserve">Possession, sale, and/or consumption of alcoholic beverages or non-prescribed, controlled drugs on college property or at a student or college-sponsored function. </w:t>
      </w:r>
    </w:p>
    <w:p w14:paraId="72F16F2E" w14:textId="77777777" w:rsidR="00915B2F" w:rsidRPr="002C4221" w:rsidRDefault="00915B2F" w:rsidP="00915B2F">
      <w:pPr>
        <w:pStyle w:val="ListParagraph"/>
        <w:numPr>
          <w:ilvl w:val="0"/>
          <w:numId w:val="23"/>
        </w:numPr>
        <w:suppressAutoHyphens/>
        <w:autoSpaceDE w:val="0"/>
        <w:autoSpaceDN w:val="0"/>
        <w:adjustRightInd w:val="0"/>
        <w:spacing w:before="0" w:beforeAutospacing="0" w:after="27" w:afterAutospacing="0"/>
        <w:rPr>
          <w:color w:val="000000"/>
          <w:kern w:val="0"/>
        </w:rPr>
      </w:pPr>
      <w:r w:rsidRPr="002C4221">
        <w:rPr>
          <w:color w:val="000000"/>
          <w:kern w:val="0"/>
        </w:rPr>
        <w:t xml:space="preserve">Unauthorized manufacture, sale, delivery or possession of any drug or drug paraphernalia is defined as illegal under local, state or federal law. Theft, accessory to theft, and/or possession of stolen property. </w:t>
      </w:r>
    </w:p>
    <w:p w14:paraId="3343251B" w14:textId="77777777" w:rsidR="00915B2F" w:rsidRPr="002C4221" w:rsidRDefault="00915B2F" w:rsidP="00915B2F">
      <w:pPr>
        <w:pStyle w:val="ListParagraph"/>
        <w:numPr>
          <w:ilvl w:val="0"/>
          <w:numId w:val="23"/>
        </w:numPr>
        <w:suppressAutoHyphens/>
        <w:autoSpaceDE w:val="0"/>
        <w:autoSpaceDN w:val="0"/>
        <w:adjustRightInd w:val="0"/>
        <w:spacing w:before="0" w:beforeAutospacing="0" w:after="27" w:afterAutospacing="0"/>
        <w:rPr>
          <w:color w:val="000000"/>
          <w:kern w:val="0"/>
        </w:rPr>
      </w:pPr>
      <w:r w:rsidRPr="002C4221">
        <w:rPr>
          <w:color w:val="000000"/>
          <w:kern w:val="0"/>
        </w:rPr>
        <w:t xml:space="preserve">Unauthorized sale, delivery, or possession of prescribed, controlled drugs defined as illegal under local, state, or federal law. </w:t>
      </w:r>
    </w:p>
    <w:p w14:paraId="31F35E24" w14:textId="77777777" w:rsidR="00915B2F" w:rsidRPr="002C4221" w:rsidRDefault="00915B2F" w:rsidP="00915B2F">
      <w:pPr>
        <w:pStyle w:val="ListParagraph"/>
        <w:numPr>
          <w:ilvl w:val="0"/>
          <w:numId w:val="23"/>
        </w:numPr>
        <w:suppressAutoHyphens/>
        <w:autoSpaceDE w:val="0"/>
        <w:autoSpaceDN w:val="0"/>
        <w:adjustRightInd w:val="0"/>
        <w:spacing w:before="0" w:beforeAutospacing="0" w:after="27" w:afterAutospacing="0"/>
        <w:rPr>
          <w:color w:val="000000"/>
          <w:kern w:val="0"/>
        </w:rPr>
      </w:pPr>
      <w:r w:rsidRPr="002C4221">
        <w:rPr>
          <w:color w:val="000000"/>
          <w:kern w:val="0"/>
        </w:rPr>
        <w:t xml:space="preserve">Theft, accessory to theft, and/or possession of stolen property. </w:t>
      </w:r>
    </w:p>
    <w:p w14:paraId="606F630B" w14:textId="77777777" w:rsidR="00915B2F" w:rsidRPr="002C4221" w:rsidRDefault="00915B2F" w:rsidP="00915B2F">
      <w:pPr>
        <w:pStyle w:val="ListParagraph"/>
        <w:numPr>
          <w:ilvl w:val="0"/>
          <w:numId w:val="23"/>
        </w:numPr>
        <w:suppressAutoHyphens/>
        <w:autoSpaceDE w:val="0"/>
        <w:autoSpaceDN w:val="0"/>
        <w:adjustRightInd w:val="0"/>
        <w:spacing w:before="0" w:beforeAutospacing="0" w:after="27" w:afterAutospacing="0"/>
        <w:rPr>
          <w:color w:val="000000"/>
          <w:kern w:val="0"/>
        </w:rPr>
      </w:pPr>
      <w:r w:rsidRPr="002C4221">
        <w:rPr>
          <w:color w:val="000000"/>
          <w:kern w:val="0"/>
        </w:rPr>
        <w:t xml:space="preserve">Physical or verbal abuse, threats of violence, intimidation, and physical or mental harassment. </w:t>
      </w:r>
    </w:p>
    <w:p w14:paraId="2C378047" w14:textId="77777777" w:rsidR="00915B2F" w:rsidRPr="002C4221" w:rsidRDefault="00915B2F" w:rsidP="00915B2F">
      <w:pPr>
        <w:pStyle w:val="ListParagraph"/>
        <w:numPr>
          <w:ilvl w:val="0"/>
          <w:numId w:val="23"/>
        </w:numPr>
        <w:suppressAutoHyphens/>
        <w:autoSpaceDE w:val="0"/>
        <w:autoSpaceDN w:val="0"/>
        <w:adjustRightInd w:val="0"/>
        <w:spacing w:before="0" w:beforeAutospacing="0" w:after="27" w:afterAutospacing="0"/>
        <w:rPr>
          <w:color w:val="000000"/>
          <w:kern w:val="0"/>
        </w:rPr>
      </w:pPr>
      <w:r w:rsidRPr="002C4221">
        <w:rPr>
          <w:color w:val="000000"/>
          <w:kern w:val="0"/>
        </w:rPr>
        <w:t xml:space="preserve">Entering false fire alarms, tampering with fire extinguishers, alarms, or other equipment. </w:t>
      </w:r>
    </w:p>
    <w:p w14:paraId="6840F11E" w14:textId="77777777" w:rsidR="00915B2F" w:rsidRPr="002C4221" w:rsidRDefault="00915B2F" w:rsidP="00915B2F">
      <w:pPr>
        <w:pStyle w:val="ListParagraph"/>
        <w:numPr>
          <w:ilvl w:val="0"/>
          <w:numId w:val="23"/>
        </w:numPr>
        <w:suppressAutoHyphens/>
        <w:autoSpaceDE w:val="0"/>
        <w:autoSpaceDN w:val="0"/>
        <w:adjustRightInd w:val="0"/>
        <w:spacing w:before="0" w:beforeAutospacing="0" w:after="27" w:afterAutospacing="0"/>
        <w:rPr>
          <w:color w:val="000000"/>
          <w:kern w:val="0"/>
        </w:rPr>
      </w:pPr>
      <w:r w:rsidRPr="002C4221">
        <w:rPr>
          <w:color w:val="000000"/>
          <w:kern w:val="0"/>
        </w:rPr>
        <w:t xml:space="preserve">Disruptive or disorderly conduct that interferes with the rights and opportunities of those who attend the College to utilize and enjoy educational facilities. </w:t>
      </w:r>
    </w:p>
    <w:p w14:paraId="1E6EF720" w14:textId="77777777" w:rsidR="00915B2F" w:rsidRPr="002C4221" w:rsidRDefault="00915B2F" w:rsidP="00915B2F">
      <w:pPr>
        <w:pStyle w:val="ListParagraph"/>
        <w:numPr>
          <w:ilvl w:val="0"/>
          <w:numId w:val="23"/>
        </w:numPr>
        <w:suppressAutoHyphens/>
        <w:autoSpaceDE w:val="0"/>
        <w:autoSpaceDN w:val="0"/>
        <w:adjustRightInd w:val="0"/>
        <w:spacing w:before="0" w:beforeAutospacing="0" w:after="27" w:afterAutospacing="0"/>
        <w:rPr>
          <w:color w:val="000000"/>
          <w:kern w:val="0"/>
        </w:rPr>
      </w:pPr>
      <w:r w:rsidRPr="002C4221">
        <w:rPr>
          <w:color w:val="000000"/>
          <w:kern w:val="0"/>
        </w:rPr>
        <w:t xml:space="preserve">Use of college computer terminals and personal computers or telecommunications equipment on college-owned or college-controlled property in any manner other than for college-authorized use or for purposes of obtaining pornographic or sexually explicit information. </w:t>
      </w:r>
    </w:p>
    <w:p w14:paraId="220B3755" w14:textId="77777777" w:rsidR="00915B2F" w:rsidRPr="002C4221" w:rsidRDefault="00915B2F" w:rsidP="00915B2F">
      <w:pPr>
        <w:pStyle w:val="ListParagraph"/>
        <w:numPr>
          <w:ilvl w:val="0"/>
          <w:numId w:val="23"/>
        </w:numPr>
        <w:suppressAutoHyphens/>
        <w:autoSpaceDE w:val="0"/>
        <w:autoSpaceDN w:val="0"/>
        <w:adjustRightInd w:val="0"/>
        <w:spacing w:before="0" w:beforeAutospacing="0" w:after="27" w:afterAutospacing="0"/>
        <w:rPr>
          <w:color w:val="000000"/>
          <w:kern w:val="0"/>
        </w:rPr>
      </w:pPr>
      <w:r w:rsidRPr="002C4221">
        <w:rPr>
          <w:color w:val="000000"/>
          <w:kern w:val="0"/>
        </w:rPr>
        <w:t xml:space="preserve">Threatening, harassing, lewd, obscene, or violent communications through e-mail, fax, cell phone, or other methods of data/information transmission. </w:t>
      </w:r>
    </w:p>
    <w:p w14:paraId="23566DE7" w14:textId="77777777" w:rsidR="00915B2F" w:rsidRPr="002C4221" w:rsidRDefault="00915B2F" w:rsidP="00915B2F">
      <w:pPr>
        <w:pStyle w:val="ListParagraph"/>
        <w:numPr>
          <w:ilvl w:val="0"/>
          <w:numId w:val="23"/>
        </w:numPr>
        <w:suppressAutoHyphens/>
        <w:autoSpaceDE w:val="0"/>
        <w:autoSpaceDN w:val="0"/>
        <w:adjustRightInd w:val="0"/>
        <w:spacing w:before="0" w:beforeAutospacing="0" w:after="0" w:afterAutospacing="0"/>
        <w:rPr>
          <w:color w:val="000000"/>
          <w:kern w:val="0"/>
        </w:rPr>
      </w:pPr>
      <w:r w:rsidRPr="002C4221">
        <w:rPr>
          <w:color w:val="000000"/>
          <w:kern w:val="0"/>
        </w:rPr>
        <w:t xml:space="preserve">Terrorist threat to or from GSCC, College-owned property, or College-controlled property. </w:t>
      </w:r>
    </w:p>
    <w:p w14:paraId="45C30F55" w14:textId="77777777" w:rsidR="00915B2F" w:rsidRPr="002C4221" w:rsidRDefault="00915B2F" w:rsidP="00915B2F">
      <w:pPr>
        <w:pStyle w:val="ListParagraph"/>
        <w:numPr>
          <w:ilvl w:val="0"/>
          <w:numId w:val="23"/>
        </w:numPr>
        <w:suppressAutoHyphens/>
        <w:autoSpaceDE w:val="0"/>
        <w:autoSpaceDN w:val="0"/>
        <w:adjustRightInd w:val="0"/>
        <w:spacing w:before="0" w:beforeAutospacing="0" w:after="27" w:afterAutospacing="0"/>
        <w:rPr>
          <w:color w:val="000000"/>
          <w:kern w:val="0"/>
        </w:rPr>
      </w:pPr>
      <w:r w:rsidRPr="002C4221">
        <w:rPr>
          <w:color w:val="000000"/>
          <w:kern w:val="0"/>
        </w:rPr>
        <w:t>Software tampering, espionage, sabotage, and criminal mischief</w:t>
      </w:r>
      <w:r>
        <w:rPr>
          <w:color w:val="000000"/>
          <w:kern w:val="0"/>
        </w:rPr>
        <w:t>.</w:t>
      </w:r>
      <w:r w:rsidRPr="002C4221">
        <w:rPr>
          <w:color w:val="000000"/>
          <w:kern w:val="0"/>
        </w:rPr>
        <w:t xml:space="preserve"> </w:t>
      </w:r>
    </w:p>
    <w:p w14:paraId="6730169B" w14:textId="77777777" w:rsidR="00915B2F" w:rsidRPr="002C4221" w:rsidRDefault="00915B2F" w:rsidP="00915B2F">
      <w:pPr>
        <w:pStyle w:val="ListParagraph"/>
        <w:numPr>
          <w:ilvl w:val="0"/>
          <w:numId w:val="23"/>
        </w:numPr>
        <w:suppressAutoHyphens/>
        <w:autoSpaceDE w:val="0"/>
        <w:autoSpaceDN w:val="0"/>
        <w:adjustRightInd w:val="0"/>
        <w:spacing w:before="0" w:beforeAutospacing="0" w:after="27" w:afterAutospacing="0"/>
        <w:rPr>
          <w:color w:val="000000"/>
          <w:kern w:val="0"/>
        </w:rPr>
      </w:pPr>
      <w:r w:rsidRPr="002C4221">
        <w:rPr>
          <w:color w:val="000000"/>
          <w:kern w:val="0"/>
        </w:rPr>
        <w:t xml:space="preserve">Engaging in any acts that constitute sexual harassment or discrimination (Complaints of sexual harassment and discrimination will be referred to the Title IX </w:t>
      </w:r>
      <w:r w:rsidRPr="002C4221">
        <w:rPr>
          <w:color w:val="000000"/>
          <w:kern w:val="0"/>
        </w:rPr>
        <w:lastRenderedPageBreak/>
        <w:t xml:space="preserve">Coordinator as provided in the College's Policy Against Harassment and Discrimination); </w:t>
      </w:r>
    </w:p>
    <w:p w14:paraId="3AE01346" w14:textId="77777777" w:rsidR="00915B2F" w:rsidRPr="002C4221" w:rsidRDefault="00915B2F" w:rsidP="00915B2F">
      <w:pPr>
        <w:pStyle w:val="ListParagraph"/>
        <w:numPr>
          <w:ilvl w:val="0"/>
          <w:numId w:val="23"/>
        </w:numPr>
        <w:suppressAutoHyphens/>
        <w:autoSpaceDE w:val="0"/>
        <w:autoSpaceDN w:val="0"/>
        <w:adjustRightInd w:val="0"/>
        <w:spacing w:before="0" w:beforeAutospacing="0" w:after="0" w:afterAutospacing="0"/>
        <w:rPr>
          <w:color w:val="000000"/>
          <w:kern w:val="0"/>
        </w:rPr>
      </w:pPr>
      <w:r w:rsidRPr="002C4221">
        <w:rPr>
          <w:color w:val="000000"/>
          <w:kern w:val="0"/>
        </w:rPr>
        <w:t xml:space="preserve">Any other activity or conduct not specifically stated herein that impairs or endangers any person or property or the educational environment of the College. </w:t>
      </w:r>
    </w:p>
    <w:p w14:paraId="41502B89" w14:textId="77777777" w:rsidR="00915B2F" w:rsidRPr="002C4221" w:rsidRDefault="00915B2F" w:rsidP="00915B2F">
      <w:pPr>
        <w:suppressAutoHyphens/>
        <w:autoSpaceDE w:val="0"/>
        <w:autoSpaceDN w:val="0"/>
        <w:adjustRightInd w:val="0"/>
        <w:spacing w:before="0" w:beforeAutospacing="0" w:after="0" w:afterAutospacing="0"/>
        <w:ind w:left="0" w:firstLine="0"/>
        <w:rPr>
          <w:color w:val="000000"/>
          <w:kern w:val="0"/>
        </w:rPr>
      </w:pPr>
    </w:p>
    <w:p w14:paraId="3BA30F12" w14:textId="77777777" w:rsidR="00915B2F" w:rsidRPr="002C4221" w:rsidRDefault="00915B2F" w:rsidP="00915B2F">
      <w:pPr>
        <w:suppressAutoHyphens/>
        <w:autoSpaceDE w:val="0"/>
        <w:autoSpaceDN w:val="0"/>
        <w:adjustRightInd w:val="0"/>
        <w:spacing w:before="0" w:beforeAutospacing="0" w:after="0" w:afterAutospacing="0"/>
        <w:ind w:left="0" w:firstLine="0"/>
        <w:rPr>
          <w:color w:val="000000"/>
          <w:kern w:val="0"/>
        </w:rPr>
      </w:pPr>
      <w:r w:rsidRPr="00F0758D">
        <w:rPr>
          <w:color w:val="000000"/>
          <w:kern w:val="0"/>
        </w:rPr>
        <w:t xml:space="preserve">After the initial investigation, the Dean of Student Services may decide what disciplinary action is required. The Dean of Enrollment and Retention will notify the </w:t>
      </w:r>
      <w:proofErr w:type="gramStart"/>
      <w:r w:rsidRPr="00F0758D">
        <w:rPr>
          <w:color w:val="000000"/>
          <w:kern w:val="0"/>
        </w:rPr>
        <w:t>student</w:t>
      </w:r>
      <w:proofErr w:type="gramEnd"/>
      <w:r w:rsidRPr="00F0758D">
        <w:rPr>
          <w:color w:val="000000"/>
          <w:kern w:val="0"/>
        </w:rPr>
        <w:t xml:space="preserve"> and the party bringing the charge(s). The student and the charging party may seek a hearing before the Student Discipline Committee, or the Dean of Student Services may determine that the alleged misconduct must be referred to the Student Discipline Committee. </w:t>
      </w:r>
    </w:p>
    <w:p w14:paraId="7985F961" w14:textId="77777777" w:rsidR="00915B2F" w:rsidRPr="00F0758D" w:rsidRDefault="00915B2F" w:rsidP="00915B2F">
      <w:pPr>
        <w:suppressAutoHyphens/>
        <w:autoSpaceDE w:val="0"/>
        <w:autoSpaceDN w:val="0"/>
        <w:adjustRightInd w:val="0"/>
        <w:spacing w:before="0" w:beforeAutospacing="0" w:after="0" w:afterAutospacing="0"/>
        <w:ind w:left="0" w:firstLine="0"/>
        <w:rPr>
          <w:color w:val="000000"/>
          <w:kern w:val="0"/>
        </w:rPr>
      </w:pPr>
    </w:p>
    <w:p w14:paraId="23BD0842" w14:textId="77777777" w:rsidR="00915B2F" w:rsidRPr="002C4221" w:rsidRDefault="00915B2F" w:rsidP="00915B2F">
      <w:pPr>
        <w:suppressAutoHyphens/>
        <w:autoSpaceDE w:val="0"/>
        <w:autoSpaceDN w:val="0"/>
        <w:adjustRightInd w:val="0"/>
        <w:spacing w:before="0" w:beforeAutospacing="0" w:after="0" w:afterAutospacing="0"/>
        <w:ind w:left="0" w:firstLine="0"/>
        <w:rPr>
          <w:color w:val="000000"/>
          <w:kern w:val="0"/>
        </w:rPr>
      </w:pPr>
      <w:r w:rsidRPr="00F0758D">
        <w:rPr>
          <w:color w:val="000000"/>
          <w:kern w:val="0"/>
        </w:rPr>
        <w:t xml:space="preserve">If the matter is referred </w:t>
      </w:r>
      <w:proofErr w:type="gramStart"/>
      <w:r w:rsidRPr="00F0758D">
        <w:rPr>
          <w:color w:val="000000"/>
          <w:kern w:val="0"/>
        </w:rPr>
        <w:t>to</w:t>
      </w:r>
      <w:proofErr w:type="gramEnd"/>
      <w:r w:rsidRPr="00F0758D">
        <w:rPr>
          <w:color w:val="000000"/>
          <w:kern w:val="0"/>
        </w:rPr>
        <w:t xml:space="preserve"> the Student Discipline Committee, the Dean of Student Services will inform the accused, in writing, of the formal charge(s), including specific violations of the Student Code of Conduct and Discipline. The Dean of Student Services will also send a copy of the charge(s) and the investigation report to the Chairperson of the Student Discipline Committee. </w:t>
      </w:r>
    </w:p>
    <w:p w14:paraId="25F295EF" w14:textId="77777777" w:rsidR="00915B2F" w:rsidRPr="00F0758D" w:rsidRDefault="00915B2F" w:rsidP="00915B2F">
      <w:pPr>
        <w:suppressAutoHyphens/>
        <w:autoSpaceDE w:val="0"/>
        <w:autoSpaceDN w:val="0"/>
        <w:adjustRightInd w:val="0"/>
        <w:spacing w:before="0" w:beforeAutospacing="0" w:after="0" w:afterAutospacing="0"/>
        <w:ind w:left="0" w:firstLine="0"/>
        <w:rPr>
          <w:color w:val="000000"/>
          <w:kern w:val="0"/>
        </w:rPr>
      </w:pPr>
    </w:p>
    <w:p w14:paraId="67DE40EA" w14:textId="666EB003" w:rsidR="00306B09" w:rsidRDefault="00915B2F" w:rsidP="00915B2F">
      <w:pPr>
        <w:suppressAutoHyphens/>
        <w:autoSpaceDE w:val="0"/>
        <w:autoSpaceDN w:val="0"/>
        <w:adjustRightInd w:val="0"/>
        <w:spacing w:before="0" w:beforeAutospacing="0" w:after="0" w:afterAutospacing="0"/>
        <w:ind w:left="0" w:firstLine="0"/>
        <w:rPr>
          <w:color w:val="000000"/>
          <w:kern w:val="0"/>
        </w:rPr>
      </w:pPr>
      <w:r w:rsidRPr="00F0758D">
        <w:rPr>
          <w:color w:val="000000"/>
          <w:kern w:val="0"/>
        </w:rPr>
        <w:t>Except for cases involving a temporary suspension or a no-trespass, the Chairperson must set a time and date for a hearing within 10 (ten) calendar days from receipt of the charges.</w:t>
      </w:r>
    </w:p>
    <w:p w14:paraId="1ABD8E5A" w14:textId="77777777" w:rsidR="00915B2F" w:rsidRPr="002C4221" w:rsidRDefault="00915B2F" w:rsidP="00915B2F">
      <w:pPr>
        <w:suppressAutoHyphens/>
        <w:autoSpaceDE w:val="0"/>
        <w:autoSpaceDN w:val="0"/>
        <w:adjustRightInd w:val="0"/>
        <w:spacing w:before="0" w:beforeAutospacing="0" w:after="0" w:afterAutospacing="0"/>
        <w:ind w:left="0" w:firstLine="0"/>
        <w:rPr>
          <w:color w:val="000000"/>
          <w:kern w:val="0"/>
        </w:rPr>
      </w:pPr>
      <w:r w:rsidRPr="00F0758D">
        <w:rPr>
          <w:color w:val="000000"/>
          <w:kern w:val="0"/>
        </w:rPr>
        <w:t xml:space="preserve">The Chairperson must notify all parties, in writing, of the time, date, and location of the hearing. </w:t>
      </w:r>
    </w:p>
    <w:p w14:paraId="750AE32A" w14:textId="77777777" w:rsidR="00915B2F" w:rsidRPr="00F0758D" w:rsidRDefault="00915B2F" w:rsidP="00915B2F">
      <w:pPr>
        <w:suppressAutoHyphens/>
        <w:autoSpaceDE w:val="0"/>
        <w:autoSpaceDN w:val="0"/>
        <w:adjustRightInd w:val="0"/>
        <w:spacing w:before="0" w:beforeAutospacing="0" w:after="0" w:afterAutospacing="0"/>
        <w:ind w:left="0" w:firstLine="0"/>
        <w:rPr>
          <w:color w:val="000000"/>
          <w:kern w:val="0"/>
        </w:rPr>
      </w:pPr>
    </w:p>
    <w:p w14:paraId="3DB9C59C" w14:textId="77777777" w:rsidR="00915B2F" w:rsidRPr="00F0758D" w:rsidRDefault="00915B2F" w:rsidP="00915B2F">
      <w:pPr>
        <w:suppressAutoHyphens/>
        <w:autoSpaceDE w:val="0"/>
        <w:autoSpaceDN w:val="0"/>
        <w:adjustRightInd w:val="0"/>
        <w:spacing w:before="0" w:beforeAutospacing="0" w:after="0" w:afterAutospacing="0"/>
        <w:ind w:left="0" w:firstLine="0"/>
        <w:rPr>
          <w:color w:val="000000"/>
          <w:kern w:val="0"/>
        </w:rPr>
      </w:pPr>
      <w:r w:rsidRPr="00F0758D">
        <w:rPr>
          <w:color w:val="000000"/>
          <w:kern w:val="0"/>
        </w:rPr>
        <w:t xml:space="preserve">The Student Discipline Committee is responsible for both safeguarding the rights of the accused student and maintaining a climate of integrity and safety for all members of the College community. The Chairperson will be selected by the Committee members. A recording or a written record of the hearing and the decision (not the deliberations) will be kept in the Office of the Dean of Student Services for the requisite record retention duration. The record shall include a summary of the evidence upon which the Committee based its decision. The recordings or written records of the hearings cannot be made available to anyone except members of the Student Discipline Committee, the Dean of Student Services, and the President due to the confidentiality of student records. However, students have the right to the specific provisions concerning themselves and may, by submitting a written request to the Dean of Student Services, obtain a transcript with the confidential information of other students redacted. The student must pay for the transcript before it is released to him/her. </w:t>
      </w:r>
    </w:p>
    <w:p w14:paraId="1ADEB52F" w14:textId="77777777" w:rsidR="00915B2F" w:rsidRPr="00B34A88" w:rsidRDefault="00915B2F" w:rsidP="00915B2F">
      <w:pPr>
        <w:suppressAutoHyphens/>
        <w:autoSpaceDE w:val="0"/>
        <w:autoSpaceDN w:val="0"/>
        <w:adjustRightInd w:val="0"/>
        <w:spacing w:before="0" w:beforeAutospacing="0" w:after="0" w:afterAutospacing="0"/>
        <w:ind w:left="0" w:firstLine="0"/>
        <w:rPr>
          <w:color w:val="000000"/>
          <w:kern w:val="0"/>
        </w:rPr>
      </w:pPr>
      <w:r w:rsidRPr="002C4221">
        <w:rPr>
          <w:color w:val="0000FF"/>
          <w:kern w:val="0"/>
        </w:rPr>
        <w:t>https://catalog.gadsdenstate.edu/student-code-of-conduct-and-discipline-nonacademic-policy</w:t>
      </w:r>
    </w:p>
    <w:p w14:paraId="23304619" w14:textId="77777777" w:rsidR="00915B2F" w:rsidRDefault="00915B2F" w:rsidP="0056135D">
      <w:pPr>
        <w:suppressAutoHyphens/>
        <w:autoSpaceDE w:val="0"/>
        <w:autoSpaceDN w:val="0"/>
        <w:adjustRightInd w:val="0"/>
        <w:spacing w:before="0" w:beforeAutospacing="0" w:after="0" w:afterAutospacing="0"/>
        <w:ind w:left="0" w:firstLine="0"/>
        <w:rPr>
          <w:color w:val="000000"/>
          <w:kern w:val="0"/>
        </w:rPr>
      </w:pPr>
    </w:p>
    <w:p w14:paraId="5FF75E75" w14:textId="0AD4435E" w:rsidR="00915B2F" w:rsidRPr="00915B2F" w:rsidRDefault="00915B2F" w:rsidP="00915B2F">
      <w:pPr>
        <w:keepNext/>
        <w:keepLines/>
        <w:spacing w:before="360" w:after="80"/>
        <w:ind w:left="0" w:firstLine="0"/>
        <w:outlineLvl w:val="0"/>
        <w:rPr>
          <w:rFonts w:ascii="Aptos Display" w:eastAsia="Times New Roman" w:hAnsi="Aptos Display"/>
          <w:color w:val="0F4761"/>
          <w:sz w:val="40"/>
          <w:szCs w:val="40"/>
        </w:rPr>
      </w:pPr>
      <w:r w:rsidRPr="00915B2F">
        <w:rPr>
          <w:rFonts w:ascii="Aptos Display" w:eastAsia="Times New Roman" w:hAnsi="Aptos Display"/>
          <w:color w:val="0F4761"/>
          <w:sz w:val="40"/>
          <w:szCs w:val="40"/>
        </w:rPr>
        <w:lastRenderedPageBreak/>
        <w:t xml:space="preserve">Student Grievance: </w:t>
      </w:r>
    </w:p>
    <w:p w14:paraId="661070A4" w14:textId="24AEC63A" w:rsidR="00923670" w:rsidRPr="002C4221" w:rsidRDefault="00923670" w:rsidP="0056135D">
      <w:pPr>
        <w:suppressAutoHyphens/>
        <w:autoSpaceDE w:val="0"/>
        <w:autoSpaceDN w:val="0"/>
        <w:adjustRightInd w:val="0"/>
        <w:spacing w:before="0" w:beforeAutospacing="0" w:after="0" w:afterAutospacing="0"/>
        <w:ind w:left="0" w:firstLine="0"/>
        <w:rPr>
          <w:color w:val="000000"/>
          <w:kern w:val="0"/>
        </w:rPr>
      </w:pPr>
      <w:r w:rsidRPr="00923670">
        <w:rPr>
          <w:color w:val="000000"/>
          <w:kern w:val="0"/>
        </w:rPr>
        <w:t xml:space="preserve">The College recognizes the importance of students being able to submit legitimate complaints relating to courses, programs, and personnel. Students should submit complaints using the following steps: </w:t>
      </w:r>
    </w:p>
    <w:p w14:paraId="52CE96DE" w14:textId="77777777" w:rsidR="00923670" w:rsidRPr="00923670" w:rsidRDefault="00923670" w:rsidP="0056135D">
      <w:pPr>
        <w:suppressAutoHyphens/>
        <w:autoSpaceDE w:val="0"/>
        <w:autoSpaceDN w:val="0"/>
        <w:adjustRightInd w:val="0"/>
        <w:spacing w:before="0" w:beforeAutospacing="0" w:after="0" w:afterAutospacing="0"/>
        <w:ind w:left="0" w:firstLine="0"/>
        <w:rPr>
          <w:color w:val="000000"/>
          <w:kern w:val="0"/>
        </w:rPr>
      </w:pPr>
    </w:p>
    <w:p w14:paraId="1FBE2CEE" w14:textId="77777777" w:rsidR="00923670" w:rsidRPr="00923670" w:rsidRDefault="00923670" w:rsidP="00A07EB8">
      <w:pPr>
        <w:numPr>
          <w:ilvl w:val="0"/>
          <w:numId w:val="24"/>
        </w:numPr>
        <w:suppressAutoHyphens/>
        <w:autoSpaceDE w:val="0"/>
        <w:autoSpaceDN w:val="0"/>
        <w:adjustRightInd w:val="0"/>
        <w:spacing w:before="0" w:beforeAutospacing="0" w:after="27" w:afterAutospacing="0"/>
        <w:ind w:left="360"/>
        <w:rPr>
          <w:color w:val="000000"/>
          <w:kern w:val="0"/>
        </w:rPr>
      </w:pPr>
      <w:r w:rsidRPr="00923670">
        <w:rPr>
          <w:color w:val="000000"/>
          <w:kern w:val="0"/>
        </w:rPr>
        <w:t xml:space="preserve">Students are encouraged to seek to resolve the matter by discussions with the relevant College personnel most associated with the matter. College personnel with whom a concern is raised by a student </w:t>
      </w:r>
      <w:proofErr w:type="gramStart"/>
      <w:r w:rsidRPr="00923670">
        <w:rPr>
          <w:color w:val="000000"/>
          <w:kern w:val="0"/>
        </w:rPr>
        <w:t>is</w:t>
      </w:r>
      <w:proofErr w:type="gramEnd"/>
      <w:r w:rsidRPr="00923670">
        <w:rPr>
          <w:color w:val="000000"/>
          <w:kern w:val="0"/>
        </w:rPr>
        <w:t xml:space="preserve"> expected to deal with the matter in an open and professional manner and take reasonable and prompt action to try to resolve it informally. The student should consult with the relevant college personnel in person or in writing, within the semester that the grievance occurs. </w:t>
      </w:r>
    </w:p>
    <w:p w14:paraId="5DCE68C5" w14:textId="77777777" w:rsidR="00923670" w:rsidRPr="00923670" w:rsidRDefault="00923670" w:rsidP="00A07EB8">
      <w:pPr>
        <w:numPr>
          <w:ilvl w:val="0"/>
          <w:numId w:val="24"/>
        </w:numPr>
        <w:suppressAutoHyphens/>
        <w:autoSpaceDE w:val="0"/>
        <w:autoSpaceDN w:val="0"/>
        <w:adjustRightInd w:val="0"/>
        <w:spacing w:before="0" w:beforeAutospacing="0" w:after="27" w:afterAutospacing="0"/>
        <w:ind w:left="360"/>
        <w:rPr>
          <w:color w:val="000000"/>
          <w:kern w:val="0"/>
        </w:rPr>
      </w:pPr>
      <w:r w:rsidRPr="00923670">
        <w:rPr>
          <w:color w:val="000000"/>
          <w:kern w:val="0"/>
        </w:rPr>
        <w:t xml:space="preserve">If the student is not satisfied that the matter has been resolved, the student should submit a written complaint with the appropriate supervisor of the college personnel. Complaints will be acknowledged by the director/division chair/dean within five working days upon receipt of the complaint. The supervisor will work with the parties </w:t>
      </w:r>
      <w:proofErr w:type="gramStart"/>
      <w:r w:rsidRPr="00923670">
        <w:rPr>
          <w:color w:val="000000"/>
          <w:kern w:val="0"/>
        </w:rPr>
        <w:t>in an attempt to</w:t>
      </w:r>
      <w:proofErr w:type="gramEnd"/>
      <w:r w:rsidRPr="00923670">
        <w:rPr>
          <w:color w:val="000000"/>
          <w:kern w:val="0"/>
        </w:rPr>
        <w:t xml:space="preserve"> resolve the complaint. The resolution process may include meetings with relevant college personnel and the </w:t>
      </w:r>
      <w:proofErr w:type="gramStart"/>
      <w:r w:rsidRPr="00923670">
        <w:rPr>
          <w:color w:val="000000"/>
          <w:kern w:val="0"/>
        </w:rPr>
        <w:t>student</w:t>
      </w:r>
      <w:proofErr w:type="gramEnd"/>
      <w:r w:rsidRPr="00923670">
        <w:rPr>
          <w:color w:val="000000"/>
          <w:kern w:val="0"/>
        </w:rPr>
        <w:t xml:space="preserve"> but should take no longer than 5 working days. </w:t>
      </w:r>
    </w:p>
    <w:p w14:paraId="52964441" w14:textId="2468AB22" w:rsidR="00923670" w:rsidRPr="00923670" w:rsidRDefault="00923670" w:rsidP="00A07EB8">
      <w:pPr>
        <w:numPr>
          <w:ilvl w:val="0"/>
          <w:numId w:val="24"/>
        </w:numPr>
        <w:suppressAutoHyphens/>
        <w:autoSpaceDE w:val="0"/>
        <w:autoSpaceDN w:val="0"/>
        <w:adjustRightInd w:val="0"/>
        <w:spacing w:before="0" w:beforeAutospacing="0" w:after="27" w:afterAutospacing="0"/>
        <w:ind w:left="360"/>
        <w:rPr>
          <w:color w:val="000000"/>
          <w:kern w:val="0"/>
        </w:rPr>
      </w:pPr>
      <w:r w:rsidRPr="00923670">
        <w:rPr>
          <w:color w:val="000000"/>
          <w:kern w:val="0"/>
        </w:rPr>
        <w:t xml:space="preserve">If the matter is not resolved by the supervisor, then the supervisor will forward the complaint to the appropriate dean. The resolution process may include meetings with the relevant college personnel, the student, and the supervisor </w:t>
      </w:r>
      <w:proofErr w:type="gramStart"/>
      <w:r w:rsidRPr="00923670">
        <w:rPr>
          <w:color w:val="000000"/>
          <w:kern w:val="0"/>
        </w:rPr>
        <w:t>in an attempt to</w:t>
      </w:r>
      <w:proofErr w:type="gramEnd"/>
      <w:r w:rsidRPr="00923670">
        <w:rPr>
          <w:color w:val="000000"/>
          <w:kern w:val="0"/>
        </w:rPr>
        <w:t xml:space="preserve"> resolve the complaint but should take no longer than 5 working days. The dean will </w:t>
      </w:r>
      <w:r w:rsidR="008A5302" w:rsidRPr="00923670">
        <w:rPr>
          <w:color w:val="000000"/>
          <w:kern w:val="0"/>
        </w:rPr>
        <w:t>make</w:t>
      </w:r>
      <w:r w:rsidRPr="00923670">
        <w:rPr>
          <w:color w:val="000000"/>
          <w:kern w:val="0"/>
        </w:rPr>
        <w:t xml:space="preserve"> a written decision to the student. </w:t>
      </w:r>
    </w:p>
    <w:p w14:paraId="69C540A9" w14:textId="77777777" w:rsidR="00923670" w:rsidRPr="00923670" w:rsidRDefault="00923670" w:rsidP="00A07EB8">
      <w:pPr>
        <w:numPr>
          <w:ilvl w:val="0"/>
          <w:numId w:val="24"/>
        </w:numPr>
        <w:suppressAutoHyphens/>
        <w:autoSpaceDE w:val="0"/>
        <w:autoSpaceDN w:val="0"/>
        <w:adjustRightInd w:val="0"/>
        <w:spacing w:before="0" w:beforeAutospacing="0" w:after="27" w:afterAutospacing="0"/>
        <w:ind w:left="360"/>
        <w:rPr>
          <w:color w:val="000000"/>
          <w:kern w:val="0"/>
        </w:rPr>
      </w:pPr>
      <w:r w:rsidRPr="00923670">
        <w:rPr>
          <w:color w:val="000000"/>
          <w:kern w:val="0"/>
        </w:rPr>
        <w:t xml:space="preserve">If the student is not satisfied that the matter has been resolved, then the student should submit a written appeal to the president. The president will issue a final written determination within 10 days of receipt of the student's appeal. </w:t>
      </w:r>
    </w:p>
    <w:p w14:paraId="4F4E856F" w14:textId="77777777" w:rsidR="00923670" w:rsidRPr="00923670" w:rsidRDefault="00923670" w:rsidP="00A07EB8">
      <w:pPr>
        <w:numPr>
          <w:ilvl w:val="0"/>
          <w:numId w:val="24"/>
        </w:numPr>
        <w:suppressAutoHyphens/>
        <w:autoSpaceDE w:val="0"/>
        <w:autoSpaceDN w:val="0"/>
        <w:adjustRightInd w:val="0"/>
        <w:spacing w:before="0" w:beforeAutospacing="0" w:after="0" w:afterAutospacing="0"/>
        <w:ind w:left="360"/>
        <w:rPr>
          <w:color w:val="000000"/>
          <w:kern w:val="0"/>
        </w:rPr>
      </w:pPr>
      <w:r w:rsidRPr="00923670">
        <w:rPr>
          <w:color w:val="000000"/>
          <w:kern w:val="0"/>
        </w:rPr>
        <w:t xml:space="preserve">If the student is not satisfied with the president’s final determination, the student may appeal to the Alabama Community College System (ACCS) by utilizing the System’s official Student Complaint Form which is available online at the ACCS website </w:t>
      </w:r>
      <w:r w:rsidRPr="00923670">
        <w:rPr>
          <w:color w:val="0000FF"/>
          <w:kern w:val="0"/>
        </w:rPr>
        <w:t>https://www.accs.edu/student-complaints/</w:t>
      </w:r>
      <w:r w:rsidRPr="00923670">
        <w:rPr>
          <w:color w:val="000000"/>
          <w:kern w:val="0"/>
        </w:rPr>
        <w:t xml:space="preserve">. Complete instructions for filing the complaint are located on this website. </w:t>
      </w:r>
    </w:p>
    <w:p w14:paraId="1261DEB3" w14:textId="77777777" w:rsidR="00923670" w:rsidRPr="00923670" w:rsidRDefault="00923670" w:rsidP="0056135D">
      <w:pPr>
        <w:suppressAutoHyphens/>
        <w:autoSpaceDE w:val="0"/>
        <w:autoSpaceDN w:val="0"/>
        <w:adjustRightInd w:val="0"/>
        <w:spacing w:before="0" w:beforeAutospacing="0" w:after="0" w:afterAutospacing="0"/>
        <w:ind w:left="0" w:firstLine="0"/>
        <w:rPr>
          <w:color w:val="000000"/>
          <w:kern w:val="0"/>
        </w:rPr>
      </w:pPr>
    </w:p>
    <w:p w14:paraId="4FA937AB" w14:textId="77777777" w:rsidR="00923670" w:rsidRPr="00923670" w:rsidRDefault="00923670" w:rsidP="0056135D">
      <w:pPr>
        <w:suppressAutoHyphens/>
        <w:autoSpaceDE w:val="0"/>
        <w:autoSpaceDN w:val="0"/>
        <w:adjustRightInd w:val="0"/>
        <w:spacing w:before="0" w:beforeAutospacing="0" w:after="0" w:afterAutospacing="0"/>
        <w:ind w:left="0" w:firstLine="0"/>
        <w:rPr>
          <w:color w:val="000000"/>
          <w:kern w:val="0"/>
        </w:rPr>
      </w:pPr>
      <w:r w:rsidRPr="00923670">
        <w:rPr>
          <w:color w:val="000000"/>
          <w:kern w:val="0"/>
        </w:rPr>
        <w:t xml:space="preserve">*Timelines may be extended at the agreement of all parties. *This policy does not apply to complaints of harassment and discrimination, violations of the Americans with Disability Act, admission decisions, academic and non-academic conduct and other student grievance policies addressed in the catalog and the student handbook. </w:t>
      </w:r>
    </w:p>
    <w:p w14:paraId="4B1ABFC2" w14:textId="77777777" w:rsidR="00B34A88" w:rsidRPr="002C4221" w:rsidRDefault="00B34A88" w:rsidP="0056135D">
      <w:pPr>
        <w:suppressAutoHyphens/>
        <w:autoSpaceDE w:val="0"/>
        <w:autoSpaceDN w:val="0"/>
        <w:adjustRightInd w:val="0"/>
        <w:spacing w:before="0" w:beforeAutospacing="0" w:after="0" w:afterAutospacing="0"/>
        <w:rPr>
          <w:color w:val="000000"/>
          <w:kern w:val="0"/>
        </w:rPr>
      </w:pPr>
    </w:p>
    <w:p w14:paraId="357637AA" w14:textId="575CFA19" w:rsidR="00923670" w:rsidRPr="002C4221" w:rsidRDefault="00A53AE7" w:rsidP="0056135D">
      <w:pPr>
        <w:suppressAutoHyphens/>
        <w:autoSpaceDE w:val="0"/>
        <w:autoSpaceDN w:val="0"/>
        <w:adjustRightInd w:val="0"/>
        <w:spacing w:before="0" w:beforeAutospacing="0" w:after="0" w:afterAutospacing="0"/>
        <w:rPr>
          <w:color w:val="000000"/>
          <w:kern w:val="0"/>
        </w:rPr>
      </w:pPr>
      <w:r w:rsidRPr="002C4221">
        <w:rPr>
          <w:color w:val="0000FF"/>
        </w:rPr>
        <w:t>https://catalog.gadsdenstate.edu/student-grievance-policy</w:t>
      </w:r>
    </w:p>
    <w:p w14:paraId="0D1912F0" w14:textId="77777777" w:rsidR="00E036EE" w:rsidRPr="002C4221" w:rsidRDefault="00E036EE" w:rsidP="0056135D">
      <w:pPr>
        <w:suppressAutoHyphens/>
        <w:spacing w:before="0" w:beforeAutospacing="0" w:after="0" w:afterAutospacing="0"/>
        <w:jc w:val="center"/>
        <w:rPr>
          <w:b/>
          <w:bCs/>
        </w:rPr>
      </w:pPr>
    </w:p>
    <w:p w14:paraId="6F791EE0" w14:textId="77777777" w:rsidR="00E036EE" w:rsidRPr="002C4221" w:rsidRDefault="00E036EE" w:rsidP="0056135D">
      <w:pPr>
        <w:suppressAutoHyphens/>
        <w:spacing w:before="0" w:beforeAutospacing="0" w:after="0" w:afterAutospacing="0"/>
        <w:jc w:val="center"/>
        <w:rPr>
          <w:b/>
          <w:bCs/>
        </w:rPr>
      </w:pPr>
    </w:p>
    <w:p w14:paraId="274CBEC4" w14:textId="77777777" w:rsidR="00B37B3B" w:rsidRDefault="00456404" w:rsidP="00B37B3B">
      <w:pPr>
        <w:pStyle w:val="Heading1"/>
        <w:spacing w:before="0" w:beforeAutospacing="0" w:after="0" w:afterAutospacing="0"/>
        <w:rPr>
          <w:sz w:val="32"/>
          <w:szCs w:val="32"/>
        </w:rPr>
      </w:pPr>
      <w:bookmarkStart w:id="46" w:name="_Toc217811661"/>
      <w:r w:rsidRPr="00B37B3B">
        <w:rPr>
          <w:sz w:val="32"/>
          <w:szCs w:val="32"/>
        </w:rPr>
        <w:lastRenderedPageBreak/>
        <w:t>Gadsden State Community College Social Media Policy: See</w:t>
      </w:r>
    </w:p>
    <w:p w14:paraId="7F896313" w14:textId="3BCFA07D" w:rsidR="00456404" w:rsidRPr="00B37B3B" w:rsidRDefault="00456404" w:rsidP="00B37B3B">
      <w:pPr>
        <w:pStyle w:val="Heading1"/>
        <w:spacing w:before="0" w:beforeAutospacing="0" w:after="0" w:afterAutospacing="0"/>
        <w:rPr>
          <w:sz w:val="32"/>
          <w:szCs w:val="32"/>
        </w:rPr>
      </w:pPr>
      <w:r w:rsidRPr="00B37B3B">
        <w:rPr>
          <w:sz w:val="32"/>
          <w:szCs w:val="32"/>
        </w:rPr>
        <w:t>Employee Handbook for full policy F-8.13 - revised 01_2022:</w:t>
      </w:r>
      <w:bookmarkEnd w:id="46"/>
      <w:r w:rsidRPr="00B37B3B">
        <w:rPr>
          <w:sz w:val="32"/>
          <w:szCs w:val="32"/>
        </w:rPr>
        <w:t xml:space="preserve"> </w:t>
      </w:r>
    </w:p>
    <w:p w14:paraId="54AAC47D" w14:textId="77777777" w:rsidR="00456404" w:rsidRPr="00456404" w:rsidRDefault="00456404" w:rsidP="0056135D">
      <w:pPr>
        <w:suppressAutoHyphens/>
        <w:autoSpaceDE w:val="0"/>
        <w:autoSpaceDN w:val="0"/>
        <w:adjustRightInd w:val="0"/>
        <w:spacing w:before="0" w:beforeAutospacing="0" w:after="0" w:afterAutospacing="0"/>
        <w:ind w:left="0" w:firstLine="0"/>
        <w:rPr>
          <w:color w:val="000000"/>
          <w:kern w:val="0"/>
        </w:rPr>
      </w:pPr>
      <w:r w:rsidRPr="00456404">
        <w:rPr>
          <w:color w:val="000000"/>
          <w:kern w:val="0"/>
        </w:rPr>
        <w:t xml:space="preserve">Social media is about community engagement: connecting with your audience and building relationships. Honesty, authenticity and open dialogue are key. Gadsden State Community College supports the need for a strong presence on social media. </w:t>
      </w:r>
    </w:p>
    <w:p w14:paraId="3640E187" w14:textId="0AB344D5" w:rsidR="00456404" w:rsidRPr="00456404" w:rsidRDefault="008A5302" w:rsidP="0056135D">
      <w:pPr>
        <w:suppressAutoHyphens/>
        <w:autoSpaceDE w:val="0"/>
        <w:autoSpaceDN w:val="0"/>
        <w:adjustRightInd w:val="0"/>
        <w:spacing w:before="0" w:beforeAutospacing="0" w:after="0" w:afterAutospacing="0"/>
        <w:ind w:left="0" w:firstLine="0"/>
        <w:rPr>
          <w:color w:val="000000"/>
          <w:kern w:val="0"/>
        </w:rPr>
      </w:pPr>
      <w:r w:rsidRPr="00456404">
        <w:rPr>
          <w:color w:val="000000"/>
          <w:kern w:val="0"/>
        </w:rPr>
        <w:t>College</w:t>
      </w:r>
      <w:r w:rsidR="00456404" w:rsidRPr="00456404">
        <w:rPr>
          <w:color w:val="000000"/>
          <w:kern w:val="0"/>
        </w:rPr>
        <w:t xml:space="preserve"> encourages departments, programs, groups, and entities to be active in the social space and create social media accounts to build enriching relationships and campus awareness. Official Gadsden State social media accounts are an extension of the College and should reflect the school’s values and institutional goals. </w:t>
      </w:r>
    </w:p>
    <w:p w14:paraId="5B4E34E2" w14:textId="23DD0C70" w:rsidR="00824C93" w:rsidRPr="00824C93" w:rsidRDefault="00456404" w:rsidP="0056135D">
      <w:pPr>
        <w:suppressAutoHyphens/>
        <w:autoSpaceDE w:val="0"/>
        <w:autoSpaceDN w:val="0"/>
        <w:adjustRightInd w:val="0"/>
        <w:spacing w:before="0" w:beforeAutospacing="0" w:after="0" w:afterAutospacing="0"/>
        <w:ind w:left="0" w:firstLine="0"/>
        <w:rPr>
          <w:color w:val="000000"/>
          <w:kern w:val="0"/>
        </w:rPr>
      </w:pPr>
      <w:r w:rsidRPr="00456404">
        <w:rPr>
          <w:color w:val="000000"/>
          <w:kern w:val="0"/>
        </w:rPr>
        <w:t xml:space="preserve">This policy will apply to social media accounts created by </w:t>
      </w:r>
      <w:r w:rsidR="008A5302" w:rsidRPr="00456404">
        <w:rPr>
          <w:color w:val="000000"/>
          <w:kern w:val="0"/>
        </w:rPr>
        <w:t>college</w:t>
      </w:r>
      <w:r w:rsidRPr="00456404">
        <w:rPr>
          <w:color w:val="000000"/>
          <w:kern w:val="0"/>
        </w:rPr>
        <w:t xml:space="preserve"> employees for the official business purposes of the College, including Gadsden State Community College faculty, campuses, groups, departments, programs, entities, etc. It will therefore impact students, faculty and staff who utilize various social media for communication in conjunction with representing Gadsden State. Some examples of the various communication media included under this policy are Facebook, Instagram, X, and YouTube. The Public Relations and </w:t>
      </w:r>
      <w:r w:rsidR="00B37B3B">
        <w:rPr>
          <w:color w:val="000000"/>
          <w:kern w:val="0"/>
        </w:rPr>
        <w:t>t</w:t>
      </w:r>
      <w:r w:rsidR="00824C93" w:rsidRPr="002C4221">
        <w:rPr>
          <w:color w:val="000000"/>
          <w:kern w:val="0"/>
        </w:rPr>
        <w:t>he Marketing</w:t>
      </w:r>
      <w:r w:rsidR="00824C93" w:rsidRPr="00824C93">
        <w:rPr>
          <w:color w:val="000000"/>
          <w:kern w:val="0"/>
        </w:rPr>
        <w:t xml:space="preserve"> Department has established a Social Media Policy Committee to assist in the campus-wide implementation of this policy. </w:t>
      </w:r>
    </w:p>
    <w:p w14:paraId="624F9E30" w14:textId="34F4D8C1" w:rsidR="00824C93" w:rsidRPr="00824C93" w:rsidRDefault="00824C93" w:rsidP="0056135D">
      <w:pPr>
        <w:suppressAutoHyphens/>
        <w:autoSpaceDE w:val="0"/>
        <w:autoSpaceDN w:val="0"/>
        <w:adjustRightInd w:val="0"/>
        <w:spacing w:before="0" w:beforeAutospacing="0" w:after="0" w:afterAutospacing="0"/>
        <w:ind w:left="0" w:firstLine="0"/>
        <w:rPr>
          <w:color w:val="000000"/>
          <w:kern w:val="0"/>
        </w:rPr>
      </w:pPr>
      <w:r w:rsidRPr="00824C93">
        <w:rPr>
          <w:color w:val="000000"/>
          <w:kern w:val="0"/>
        </w:rPr>
        <w:t xml:space="preserve">Gadsden State has developed a social media policy and application process to ensure that </w:t>
      </w:r>
      <w:r w:rsidR="008A5302" w:rsidRPr="00824C93">
        <w:rPr>
          <w:color w:val="000000"/>
          <w:kern w:val="0"/>
        </w:rPr>
        <w:t>all</w:t>
      </w:r>
      <w:r w:rsidRPr="00824C93">
        <w:rPr>
          <w:color w:val="000000"/>
          <w:kern w:val="0"/>
        </w:rPr>
        <w:t xml:space="preserve"> interactions on behalf of GSCC represent the College’s best interests. To request an application, complete this form: </w:t>
      </w:r>
    </w:p>
    <w:p w14:paraId="23747A58" w14:textId="77777777" w:rsidR="00824C93" w:rsidRPr="00824C93" w:rsidRDefault="00824C93" w:rsidP="0056135D">
      <w:pPr>
        <w:suppressAutoHyphens/>
        <w:autoSpaceDE w:val="0"/>
        <w:autoSpaceDN w:val="0"/>
        <w:adjustRightInd w:val="0"/>
        <w:spacing w:before="0" w:beforeAutospacing="0" w:after="0" w:afterAutospacing="0"/>
        <w:ind w:left="0" w:firstLine="0"/>
        <w:rPr>
          <w:color w:val="1154CC"/>
          <w:kern w:val="0"/>
        </w:rPr>
      </w:pPr>
      <w:r w:rsidRPr="00824C93">
        <w:rPr>
          <w:color w:val="1154CC"/>
          <w:kern w:val="0"/>
        </w:rPr>
        <w:t xml:space="preserve">https://forms.office.com/r/HeyE7AEdft </w:t>
      </w:r>
    </w:p>
    <w:p w14:paraId="4C028677" w14:textId="77777777" w:rsidR="00B37B3B" w:rsidRDefault="00824C93" w:rsidP="00B37B3B">
      <w:pPr>
        <w:suppressAutoHyphens/>
        <w:spacing w:before="0" w:beforeAutospacing="0" w:after="0" w:afterAutospacing="0"/>
        <w:jc w:val="center"/>
      </w:pPr>
      <w:r w:rsidRPr="002C4221">
        <w:rPr>
          <w:color w:val="000000"/>
          <w:kern w:val="0"/>
        </w:rPr>
        <w:t xml:space="preserve">All social media accounts recognized by the College will be listed on the </w:t>
      </w:r>
      <w:r w:rsidR="0048759A" w:rsidRPr="002C4221">
        <w:t>Gadsden State</w:t>
      </w:r>
    </w:p>
    <w:p w14:paraId="66610014" w14:textId="77777777" w:rsidR="00B37B3B" w:rsidRDefault="0048759A" w:rsidP="00B37B3B">
      <w:pPr>
        <w:suppressAutoHyphens/>
        <w:spacing w:before="0" w:beforeAutospacing="0" w:after="0" w:afterAutospacing="0"/>
      </w:pPr>
      <w:r w:rsidRPr="002C4221">
        <w:t xml:space="preserve">website in the Social Media Directory </w:t>
      </w:r>
    </w:p>
    <w:p w14:paraId="40BAF207" w14:textId="5E8FD2A1" w:rsidR="004E166F" w:rsidRDefault="00B37B3B" w:rsidP="00B37B3B">
      <w:pPr>
        <w:suppressAutoHyphens/>
        <w:spacing w:before="0" w:beforeAutospacing="0" w:after="0" w:afterAutospacing="0"/>
      </w:pPr>
      <w:hyperlink r:id="rId25" w:history="1">
        <w:r w:rsidRPr="00B44204">
          <w:rPr>
            <w:rStyle w:val="Hyperlink"/>
          </w:rPr>
          <w:t>https://www.gadsdenstate.edu/student-life/social-media.cms</w:t>
        </w:r>
      </w:hyperlink>
      <w:r w:rsidR="0048759A" w:rsidRPr="002C4221">
        <w:t xml:space="preserve">. </w:t>
      </w:r>
    </w:p>
    <w:p w14:paraId="5D581239" w14:textId="77777777" w:rsidR="00B37B3B" w:rsidRPr="00B37B3B" w:rsidRDefault="00B37B3B" w:rsidP="00B37B3B">
      <w:pPr>
        <w:suppressAutoHyphens/>
        <w:spacing w:before="0" w:beforeAutospacing="0" w:after="0" w:afterAutospacing="0"/>
      </w:pPr>
    </w:p>
    <w:p w14:paraId="7854B484" w14:textId="741BE2F0" w:rsidR="00B37B3B" w:rsidRPr="002E3956" w:rsidRDefault="00D5251F" w:rsidP="00B37B3B">
      <w:pPr>
        <w:pStyle w:val="Heading2"/>
        <w:spacing w:before="0" w:beforeAutospacing="0" w:after="0" w:afterAutospacing="0"/>
      </w:pPr>
      <w:bookmarkStart w:id="47" w:name="_Toc217811662"/>
      <w:r w:rsidRPr="002E3956">
        <w:t>POLICY STATEMENT</w:t>
      </w:r>
      <w:bookmarkEnd w:id="47"/>
      <w:r w:rsidRPr="002E3956">
        <w:t xml:space="preserve"> </w:t>
      </w:r>
    </w:p>
    <w:p w14:paraId="145FAABB" w14:textId="305CA3B8" w:rsidR="00B37B3B" w:rsidRDefault="00D5251F" w:rsidP="0056135D">
      <w:pPr>
        <w:suppressAutoHyphens/>
        <w:autoSpaceDE w:val="0"/>
        <w:autoSpaceDN w:val="0"/>
        <w:adjustRightInd w:val="0"/>
        <w:spacing w:before="0" w:beforeAutospacing="0" w:after="0" w:afterAutospacing="0"/>
        <w:ind w:left="0" w:firstLine="0"/>
        <w:rPr>
          <w:color w:val="1F2329"/>
          <w:kern w:val="0"/>
        </w:rPr>
      </w:pPr>
      <w:r w:rsidRPr="00D5251F">
        <w:rPr>
          <w:color w:val="1F2329"/>
          <w:kern w:val="0"/>
        </w:rPr>
        <w:t xml:space="preserve">The use of social media websites is increasingly common for Gadsden State’s departments, students and employees and these communication tools have the potential to create a significant impact on organizational and professional reputations. Gadsden State has developed a policy to portray, promote and protect the institution properly and to assist GSCC entities in creating and managing their social media accounts. The following policy also provides suggestions on how to protect personal and professional reputations while using social media. </w:t>
      </w:r>
    </w:p>
    <w:p w14:paraId="7B580D2A" w14:textId="77777777" w:rsidR="00B37B3B" w:rsidRDefault="00B37B3B" w:rsidP="0056135D">
      <w:pPr>
        <w:suppressAutoHyphens/>
        <w:autoSpaceDE w:val="0"/>
        <w:autoSpaceDN w:val="0"/>
        <w:adjustRightInd w:val="0"/>
        <w:spacing w:before="0" w:beforeAutospacing="0" w:after="0" w:afterAutospacing="0"/>
        <w:ind w:left="0" w:firstLine="0"/>
        <w:rPr>
          <w:color w:val="1F2329"/>
          <w:kern w:val="0"/>
        </w:rPr>
      </w:pPr>
    </w:p>
    <w:p w14:paraId="59DBD236" w14:textId="3525847A" w:rsidR="00D5251F" w:rsidRPr="00D5251F" w:rsidRDefault="00D5251F" w:rsidP="0056135D">
      <w:pPr>
        <w:suppressAutoHyphens/>
        <w:autoSpaceDE w:val="0"/>
        <w:autoSpaceDN w:val="0"/>
        <w:adjustRightInd w:val="0"/>
        <w:spacing w:before="0" w:beforeAutospacing="0" w:after="0" w:afterAutospacing="0"/>
        <w:ind w:left="0" w:firstLine="0"/>
        <w:rPr>
          <w:color w:val="1F2329"/>
          <w:kern w:val="0"/>
        </w:rPr>
      </w:pPr>
      <w:r w:rsidRPr="00D5251F">
        <w:rPr>
          <w:color w:val="1F2329"/>
          <w:kern w:val="0"/>
        </w:rPr>
        <w:t xml:space="preserve">This policy requires that: </w:t>
      </w:r>
    </w:p>
    <w:p w14:paraId="611C505C" w14:textId="2F517310" w:rsidR="00D5251F" w:rsidRPr="00D5251F" w:rsidRDefault="00D5251F" w:rsidP="0056135D">
      <w:pPr>
        <w:suppressAutoHyphens/>
        <w:autoSpaceDE w:val="0"/>
        <w:autoSpaceDN w:val="0"/>
        <w:adjustRightInd w:val="0"/>
        <w:spacing w:before="0" w:beforeAutospacing="0" w:after="0" w:afterAutospacing="0"/>
        <w:ind w:firstLine="0"/>
        <w:rPr>
          <w:color w:val="000000"/>
          <w:kern w:val="0"/>
        </w:rPr>
      </w:pPr>
      <w:r w:rsidRPr="00D5251F">
        <w:rPr>
          <w:color w:val="1F2329"/>
          <w:kern w:val="0"/>
        </w:rPr>
        <w:t xml:space="preserve">1. Officially recognized Gadsden State social media accounts and web pages are reviewed and approved through an application process. </w:t>
      </w:r>
    </w:p>
    <w:p w14:paraId="1643C519" w14:textId="77777777" w:rsidR="00D5251F" w:rsidRPr="00D5251F" w:rsidRDefault="00D5251F" w:rsidP="0056135D">
      <w:pPr>
        <w:suppressAutoHyphens/>
        <w:autoSpaceDE w:val="0"/>
        <w:autoSpaceDN w:val="0"/>
        <w:adjustRightInd w:val="0"/>
        <w:spacing w:before="0" w:beforeAutospacing="0" w:after="0" w:afterAutospacing="0"/>
        <w:ind w:left="0" w:firstLine="720"/>
        <w:rPr>
          <w:color w:val="1F2329"/>
          <w:kern w:val="0"/>
        </w:rPr>
      </w:pPr>
      <w:r w:rsidRPr="00D5251F">
        <w:rPr>
          <w:color w:val="1F2329"/>
          <w:kern w:val="0"/>
        </w:rPr>
        <w:t xml:space="preserve">2. Each social media account will have responsible administrators assigned. </w:t>
      </w:r>
    </w:p>
    <w:p w14:paraId="40ED043B" w14:textId="77777777" w:rsidR="00D5251F" w:rsidRPr="00D5251F" w:rsidRDefault="00D5251F" w:rsidP="0056135D">
      <w:pPr>
        <w:suppressAutoHyphens/>
        <w:autoSpaceDE w:val="0"/>
        <w:autoSpaceDN w:val="0"/>
        <w:adjustRightInd w:val="0"/>
        <w:spacing w:before="0" w:beforeAutospacing="0" w:after="0" w:afterAutospacing="0"/>
        <w:ind w:firstLine="0"/>
        <w:rPr>
          <w:color w:val="000000"/>
          <w:kern w:val="0"/>
        </w:rPr>
      </w:pPr>
      <w:r w:rsidRPr="00D5251F">
        <w:rPr>
          <w:color w:val="1F2329"/>
          <w:kern w:val="0"/>
        </w:rPr>
        <w:t xml:space="preserve">3. Inappropriate, offensive, injurious, and illegal content may be removed by employees identified as account administrators or at the direction of the Social Media Policy Committee. </w:t>
      </w:r>
    </w:p>
    <w:p w14:paraId="5FC83575" w14:textId="77777777" w:rsidR="00D5251F" w:rsidRDefault="00D5251F" w:rsidP="0056135D">
      <w:pPr>
        <w:suppressAutoHyphens/>
        <w:autoSpaceDE w:val="0"/>
        <w:autoSpaceDN w:val="0"/>
        <w:adjustRightInd w:val="0"/>
        <w:spacing w:before="0" w:beforeAutospacing="0" w:after="0" w:afterAutospacing="0"/>
        <w:ind w:left="0" w:firstLine="720"/>
        <w:rPr>
          <w:color w:val="1F2329"/>
          <w:kern w:val="0"/>
        </w:rPr>
      </w:pPr>
      <w:r w:rsidRPr="00D5251F">
        <w:rPr>
          <w:color w:val="1F2329"/>
          <w:kern w:val="0"/>
        </w:rPr>
        <w:lastRenderedPageBreak/>
        <w:t xml:space="preserve">4. Best practices for social media accounts should be considered. </w:t>
      </w:r>
    </w:p>
    <w:p w14:paraId="63759FDA" w14:textId="77777777" w:rsidR="004E166F" w:rsidRPr="00D5251F" w:rsidRDefault="004E166F" w:rsidP="0056135D">
      <w:pPr>
        <w:suppressAutoHyphens/>
        <w:autoSpaceDE w:val="0"/>
        <w:autoSpaceDN w:val="0"/>
        <w:adjustRightInd w:val="0"/>
        <w:spacing w:before="0" w:beforeAutospacing="0" w:after="0" w:afterAutospacing="0"/>
        <w:ind w:left="0" w:firstLine="720"/>
        <w:rPr>
          <w:color w:val="1F2329"/>
          <w:kern w:val="0"/>
        </w:rPr>
      </w:pPr>
    </w:p>
    <w:p w14:paraId="48B048AB" w14:textId="12AE1542" w:rsidR="00D5251F" w:rsidRPr="002E3956" w:rsidRDefault="00D5251F" w:rsidP="002E3956">
      <w:pPr>
        <w:pStyle w:val="Heading2"/>
      </w:pPr>
      <w:bookmarkStart w:id="48" w:name="_Toc217811663"/>
      <w:r w:rsidRPr="00D5251F">
        <w:t>Disclaimers</w:t>
      </w:r>
      <w:bookmarkEnd w:id="48"/>
      <w:r w:rsidRPr="00D5251F">
        <w:t xml:space="preserve"> </w:t>
      </w:r>
    </w:p>
    <w:p w14:paraId="0621D739" w14:textId="77777777" w:rsidR="00D5251F" w:rsidRPr="002C4221" w:rsidRDefault="00D5251F" w:rsidP="0056135D">
      <w:pPr>
        <w:suppressAutoHyphens/>
        <w:autoSpaceDE w:val="0"/>
        <w:autoSpaceDN w:val="0"/>
        <w:adjustRightInd w:val="0"/>
        <w:spacing w:before="0" w:beforeAutospacing="0" w:after="0" w:afterAutospacing="0"/>
        <w:ind w:left="0" w:firstLine="0"/>
        <w:rPr>
          <w:color w:val="1F2329"/>
          <w:kern w:val="0"/>
        </w:rPr>
      </w:pPr>
      <w:r w:rsidRPr="00D5251F">
        <w:rPr>
          <w:color w:val="1F2329"/>
          <w:kern w:val="0"/>
        </w:rPr>
        <w:t xml:space="preserve">The following disclaimer is posted on the Social Media Directory and applies to all officially recognized social media accounts: </w:t>
      </w:r>
    </w:p>
    <w:p w14:paraId="1D3F3137" w14:textId="77777777" w:rsidR="00D5251F" w:rsidRPr="00D5251F" w:rsidRDefault="00D5251F" w:rsidP="0056135D">
      <w:pPr>
        <w:suppressAutoHyphens/>
        <w:autoSpaceDE w:val="0"/>
        <w:autoSpaceDN w:val="0"/>
        <w:adjustRightInd w:val="0"/>
        <w:spacing w:before="0" w:beforeAutospacing="0" w:after="0" w:afterAutospacing="0"/>
        <w:ind w:left="0" w:firstLine="0"/>
        <w:rPr>
          <w:color w:val="000000"/>
          <w:kern w:val="0"/>
        </w:rPr>
      </w:pPr>
    </w:p>
    <w:p w14:paraId="5B4A51C3" w14:textId="77777777" w:rsidR="00D5251F" w:rsidRPr="00D5251F" w:rsidRDefault="00D5251F" w:rsidP="00A07EB8">
      <w:pPr>
        <w:numPr>
          <w:ilvl w:val="0"/>
          <w:numId w:val="25"/>
        </w:numPr>
        <w:suppressAutoHyphens/>
        <w:autoSpaceDE w:val="0"/>
        <w:autoSpaceDN w:val="0"/>
        <w:adjustRightInd w:val="0"/>
        <w:spacing w:before="0" w:beforeAutospacing="0" w:after="68" w:afterAutospacing="0"/>
        <w:ind w:left="0" w:firstLine="0"/>
        <w:rPr>
          <w:color w:val="000000"/>
          <w:kern w:val="0"/>
        </w:rPr>
      </w:pPr>
      <w:r w:rsidRPr="00D5251F">
        <w:rPr>
          <w:color w:val="111111"/>
          <w:kern w:val="0"/>
        </w:rPr>
        <w:t xml:space="preserve">Comments and posts on Group, Division or Program accounts are those of the site administrator(s) and do not necessarily reflect GSCC opinions, strategies or policies. </w:t>
      </w:r>
    </w:p>
    <w:p w14:paraId="4D2F9E8D" w14:textId="77777777" w:rsidR="00D5251F" w:rsidRPr="00D5251F" w:rsidRDefault="00D5251F" w:rsidP="00A07EB8">
      <w:pPr>
        <w:numPr>
          <w:ilvl w:val="0"/>
          <w:numId w:val="25"/>
        </w:numPr>
        <w:suppressAutoHyphens/>
        <w:autoSpaceDE w:val="0"/>
        <w:autoSpaceDN w:val="0"/>
        <w:adjustRightInd w:val="0"/>
        <w:spacing w:before="0" w:beforeAutospacing="0" w:after="68" w:afterAutospacing="0"/>
        <w:ind w:left="0" w:firstLine="0"/>
        <w:rPr>
          <w:color w:val="000000"/>
          <w:kern w:val="0"/>
        </w:rPr>
      </w:pPr>
      <w:r w:rsidRPr="00D5251F">
        <w:rPr>
          <w:b/>
          <w:bCs/>
          <w:color w:val="111111"/>
          <w:kern w:val="0"/>
        </w:rPr>
        <w:t xml:space="preserve">User-generated Content: </w:t>
      </w:r>
      <w:r w:rsidRPr="00D5251F">
        <w:rPr>
          <w:color w:val="111111"/>
          <w:kern w:val="0"/>
        </w:rPr>
        <w:t xml:space="preserve">GSCC accepts no responsibility or liability for any data, text, software, music, sound, photographs, images, video, messages or any other materials or content generated by users and publicly posted on Group, Division or Program accounts. </w:t>
      </w:r>
    </w:p>
    <w:p w14:paraId="36E2529A" w14:textId="77777777" w:rsidR="00D5251F" w:rsidRPr="00D5251F" w:rsidRDefault="00D5251F" w:rsidP="00A07EB8">
      <w:pPr>
        <w:numPr>
          <w:ilvl w:val="0"/>
          <w:numId w:val="25"/>
        </w:numPr>
        <w:suppressAutoHyphens/>
        <w:autoSpaceDE w:val="0"/>
        <w:autoSpaceDN w:val="0"/>
        <w:adjustRightInd w:val="0"/>
        <w:spacing w:before="0" w:beforeAutospacing="0" w:after="68" w:afterAutospacing="0"/>
        <w:ind w:left="0" w:firstLine="0"/>
        <w:rPr>
          <w:color w:val="000000"/>
          <w:kern w:val="0"/>
        </w:rPr>
      </w:pPr>
      <w:r w:rsidRPr="00D5251F">
        <w:rPr>
          <w:b/>
          <w:bCs/>
          <w:color w:val="111111"/>
          <w:kern w:val="0"/>
        </w:rPr>
        <w:t xml:space="preserve">Inappropriate Content: </w:t>
      </w:r>
      <w:r w:rsidRPr="00D5251F">
        <w:rPr>
          <w:color w:val="111111"/>
          <w:kern w:val="0"/>
        </w:rPr>
        <w:t xml:space="preserve">Anyone who believes a Group, Division or Program account includes inappropriate content should report it to the site manager first, then to the Public Relations and Marketing Department. </w:t>
      </w:r>
    </w:p>
    <w:p w14:paraId="488EFF8E" w14:textId="77777777" w:rsidR="00812AC0" w:rsidRPr="00812AC0" w:rsidRDefault="00812AC0" w:rsidP="0056135D">
      <w:pPr>
        <w:suppressAutoHyphens/>
        <w:autoSpaceDE w:val="0"/>
        <w:autoSpaceDN w:val="0"/>
        <w:adjustRightInd w:val="0"/>
        <w:spacing w:before="0" w:beforeAutospacing="0" w:after="0" w:afterAutospacing="0"/>
        <w:ind w:left="0" w:firstLine="0"/>
        <w:rPr>
          <w:color w:val="000000"/>
          <w:kern w:val="0"/>
        </w:rPr>
      </w:pPr>
    </w:p>
    <w:p w14:paraId="30EEBD88" w14:textId="77777777" w:rsidR="00812AC0" w:rsidRPr="002C4221" w:rsidRDefault="00812AC0" w:rsidP="00A07EB8">
      <w:pPr>
        <w:numPr>
          <w:ilvl w:val="0"/>
          <w:numId w:val="26"/>
        </w:numPr>
        <w:suppressAutoHyphens/>
        <w:autoSpaceDE w:val="0"/>
        <w:autoSpaceDN w:val="0"/>
        <w:adjustRightInd w:val="0"/>
        <w:spacing w:before="0" w:beforeAutospacing="0" w:after="68" w:afterAutospacing="0"/>
        <w:rPr>
          <w:color w:val="000000"/>
          <w:kern w:val="0"/>
        </w:rPr>
      </w:pPr>
      <w:r w:rsidRPr="00812AC0">
        <w:rPr>
          <w:b/>
          <w:bCs/>
          <w:color w:val="111111"/>
          <w:kern w:val="0"/>
        </w:rPr>
        <w:t xml:space="preserve">Linked sites: </w:t>
      </w:r>
      <w:r w:rsidRPr="00812AC0">
        <w:rPr>
          <w:color w:val="111111"/>
          <w:kern w:val="0"/>
        </w:rPr>
        <w:t xml:space="preserve">GSCC accepts no liability or responsibility whatsoever for the contents of any target site linked from Group, Division or Program accounts. </w:t>
      </w:r>
    </w:p>
    <w:p w14:paraId="5491DA00" w14:textId="2ED7D5E3" w:rsidR="00F9595D" w:rsidRPr="00812AC0" w:rsidRDefault="00F9595D" w:rsidP="00A07EB8">
      <w:pPr>
        <w:numPr>
          <w:ilvl w:val="0"/>
          <w:numId w:val="26"/>
        </w:numPr>
        <w:suppressAutoHyphens/>
        <w:autoSpaceDE w:val="0"/>
        <w:autoSpaceDN w:val="0"/>
        <w:adjustRightInd w:val="0"/>
        <w:spacing w:before="0" w:beforeAutospacing="0" w:after="68" w:afterAutospacing="0"/>
        <w:rPr>
          <w:color w:val="000000"/>
          <w:kern w:val="0"/>
        </w:rPr>
      </w:pPr>
      <w:r w:rsidRPr="002C4221">
        <w:rPr>
          <w:b/>
          <w:bCs/>
          <w:color w:val="000000"/>
          <w:kern w:val="0"/>
        </w:rPr>
        <w:t>Terms of Use:</w:t>
      </w:r>
      <w:r w:rsidRPr="002C4221">
        <w:rPr>
          <w:color w:val="000000"/>
          <w:kern w:val="0"/>
        </w:rPr>
        <w:t xml:space="preserve"> By posting content on Group, Division or Program accounts, you represent, warrant and agree that no content submitted, posted, transmitted, or shared by you will infringe upon the rights of any third party, including but not limited to copyright, trademark, privacy; or contain defamatory or</w:t>
      </w:r>
    </w:p>
    <w:p w14:paraId="27FF84BB" w14:textId="77777777" w:rsidR="00F9595D" w:rsidRPr="00F9595D" w:rsidRDefault="00F9595D" w:rsidP="0056135D">
      <w:pPr>
        <w:suppressAutoHyphens/>
        <w:autoSpaceDE w:val="0"/>
        <w:autoSpaceDN w:val="0"/>
        <w:adjustRightInd w:val="0"/>
        <w:spacing w:before="0" w:beforeAutospacing="0" w:after="69" w:afterAutospacing="0"/>
        <w:ind w:left="0" w:firstLine="0"/>
        <w:rPr>
          <w:color w:val="111111"/>
          <w:kern w:val="0"/>
        </w:rPr>
      </w:pPr>
      <w:r w:rsidRPr="00F9595D">
        <w:rPr>
          <w:color w:val="111111"/>
          <w:kern w:val="0"/>
        </w:rPr>
        <w:t xml:space="preserve">(without notice) the content at its absolute discretion for any reason whatsoever. </w:t>
      </w:r>
    </w:p>
    <w:p w14:paraId="1093B91A" w14:textId="77777777" w:rsidR="00F9595D" w:rsidRPr="002C4221" w:rsidRDefault="00F9595D" w:rsidP="00A07EB8">
      <w:pPr>
        <w:numPr>
          <w:ilvl w:val="0"/>
          <w:numId w:val="27"/>
        </w:numPr>
        <w:suppressAutoHyphens/>
        <w:autoSpaceDE w:val="0"/>
        <w:autoSpaceDN w:val="0"/>
        <w:adjustRightInd w:val="0"/>
        <w:spacing w:before="0" w:beforeAutospacing="0" w:after="0" w:afterAutospacing="0"/>
        <w:rPr>
          <w:color w:val="000000"/>
          <w:kern w:val="0"/>
        </w:rPr>
      </w:pPr>
      <w:r w:rsidRPr="00F9595D">
        <w:rPr>
          <w:b/>
          <w:bCs/>
          <w:color w:val="111111"/>
          <w:kern w:val="0"/>
        </w:rPr>
        <w:t xml:space="preserve">Copyright: </w:t>
      </w:r>
      <w:r w:rsidRPr="00F9595D">
        <w:rPr>
          <w:color w:val="111111"/>
          <w:kern w:val="0"/>
        </w:rPr>
        <w:t xml:space="preserve">The content on Group, Division or Program accounts is subject to copyright laws. Unless you own the rights in the content, you may not reproduce, adapt or communicate without the written permission of the copyright owner nor use the content for commercial purposes. </w:t>
      </w:r>
    </w:p>
    <w:p w14:paraId="413E42F4" w14:textId="3EAA2888" w:rsidR="00C12EA2" w:rsidRPr="00F9595D" w:rsidRDefault="00C12EA2" w:rsidP="0056135D">
      <w:pPr>
        <w:suppressAutoHyphens/>
        <w:autoSpaceDE w:val="0"/>
        <w:autoSpaceDN w:val="0"/>
        <w:adjustRightInd w:val="0"/>
        <w:spacing w:before="0" w:beforeAutospacing="0" w:after="0" w:afterAutospacing="0"/>
        <w:ind w:left="0" w:firstLine="0"/>
        <w:rPr>
          <w:color w:val="000000"/>
          <w:kern w:val="0"/>
        </w:rPr>
      </w:pPr>
    </w:p>
    <w:p w14:paraId="0E966A60" w14:textId="26675C4F" w:rsidR="00C12EA2" w:rsidRPr="002E3956" w:rsidRDefault="00C12EA2" w:rsidP="002E3956">
      <w:pPr>
        <w:pStyle w:val="Heading2"/>
      </w:pPr>
      <w:bookmarkStart w:id="49" w:name="_Toc217811664"/>
      <w:r w:rsidRPr="00C12EA2">
        <w:t>Contact Information</w:t>
      </w:r>
      <w:bookmarkEnd w:id="49"/>
      <w:r w:rsidRPr="00C12EA2">
        <w:t xml:space="preserve"> </w:t>
      </w:r>
    </w:p>
    <w:p w14:paraId="3AE24971" w14:textId="77777777" w:rsidR="00C12EA2" w:rsidRPr="002C4221" w:rsidRDefault="00C12EA2" w:rsidP="0056135D">
      <w:pPr>
        <w:suppressAutoHyphens/>
        <w:autoSpaceDE w:val="0"/>
        <w:autoSpaceDN w:val="0"/>
        <w:adjustRightInd w:val="0"/>
        <w:spacing w:before="0" w:beforeAutospacing="0" w:after="0" w:afterAutospacing="0"/>
        <w:ind w:left="0" w:firstLine="0"/>
        <w:rPr>
          <w:color w:val="000000"/>
          <w:kern w:val="0"/>
        </w:rPr>
      </w:pPr>
      <w:r w:rsidRPr="00C12EA2">
        <w:rPr>
          <w:color w:val="000000"/>
          <w:kern w:val="0"/>
        </w:rPr>
        <w:t xml:space="preserve">Questions about the Social Media Policy should be directed </w:t>
      </w:r>
      <w:proofErr w:type="gramStart"/>
      <w:r w:rsidRPr="00C12EA2">
        <w:rPr>
          <w:color w:val="000000"/>
          <w:kern w:val="0"/>
        </w:rPr>
        <w:t>to</w:t>
      </w:r>
      <w:proofErr w:type="gramEnd"/>
      <w:r w:rsidRPr="00C12EA2">
        <w:rPr>
          <w:color w:val="000000"/>
          <w:kern w:val="0"/>
        </w:rPr>
        <w:t xml:space="preserve"> the Public Relations and Marketing Office. </w:t>
      </w:r>
    </w:p>
    <w:p w14:paraId="728D37D7" w14:textId="77777777" w:rsidR="002E3956" w:rsidRDefault="002E3956" w:rsidP="002E3956">
      <w:pPr>
        <w:pStyle w:val="Heading2"/>
      </w:pPr>
      <w:bookmarkStart w:id="50" w:name="_Toc217811665"/>
    </w:p>
    <w:p w14:paraId="6B018AD9" w14:textId="77777777" w:rsidR="002E3956" w:rsidRDefault="002E3956" w:rsidP="002E3956"/>
    <w:p w14:paraId="59B1D2E9" w14:textId="77777777" w:rsidR="002E3956" w:rsidRPr="002E3956" w:rsidRDefault="002E3956" w:rsidP="002E3956"/>
    <w:p w14:paraId="6C650CA7" w14:textId="594977FE" w:rsidR="0085715A" w:rsidRPr="002E3956" w:rsidRDefault="00C12EA2" w:rsidP="002E3956">
      <w:pPr>
        <w:pStyle w:val="Heading2"/>
      </w:pPr>
      <w:r w:rsidRPr="00C12EA2">
        <w:t>Student Communication</w:t>
      </w:r>
      <w:bookmarkEnd w:id="50"/>
      <w:r w:rsidRPr="00C12EA2">
        <w:t xml:space="preserve"> </w:t>
      </w:r>
    </w:p>
    <w:p w14:paraId="6C6E8CFB" w14:textId="631DF0F1" w:rsidR="00C12EA2" w:rsidRPr="002C4221" w:rsidRDefault="00C12EA2" w:rsidP="0056135D">
      <w:pPr>
        <w:suppressAutoHyphens/>
        <w:autoSpaceDE w:val="0"/>
        <w:autoSpaceDN w:val="0"/>
        <w:adjustRightInd w:val="0"/>
        <w:spacing w:before="0" w:beforeAutospacing="0" w:after="0" w:afterAutospacing="0"/>
        <w:ind w:left="0" w:firstLine="0"/>
        <w:rPr>
          <w:color w:val="000000"/>
          <w:kern w:val="0"/>
        </w:rPr>
      </w:pPr>
      <w:r w:rsidRPr="00C12EA2">
        <w:rPr>
          <w:color w:val="000000"/>
          <w:kern w:val="0"/>
        </w:rPr>
        <w:t xml:space="preserve">It shall be the policy of Gadsden State Community College that all forms of student communication that are shared with </w:t>
      </w:r>
      <w:proofErr w:type="gramStart"/>
      <w:r w:rsidRPr="00C12EA2">
        <w:rPr>
          <w:color w:val="000000"/>
          <w:kern w:val="0"/>
        </w:rPr>
        <w:t>persons</w:t>
      </w:r>
      <w:proofErr w:type="gramEnd"/>
      <w:r w:rsidRPr="00C12EA2">
        <w:rPr>
          <w:color w:val="000000"/>
          <w:kern w:val="0"/>
        </w:rPr>
        <w:t xml:space="preserve"> outside the College </w:t>
      </w:r>
      <w:proofErr w:type="gramStart"/>
      <w:r w:rsidRPr="00C12EA2">
        <w:rPr>
          <w:color w:val="000000"/>
          <w:kern w:val="0"/>
        </w:rPr>
        <w:t>shall</w:t>
      </w:r>
      <w:proofErr w:type="gramEnd"/>
      <w:r w:rsidRPr="00C12EA2">
        <w:rPr>
          <w:color w:val="000000"/>
          <w:kern w:val="0"/>
        </w:rPr>
        <w:t xml:space="preserve"> adhere to community standards of decency. These forms of student communication may include, but are not limited to, spoken and written communication in any medium, musical and dance performances, and art displays. It shall be the responsibility of the instructor, club sponsor, or program director to review all communications prior to display or presentation to ensure that the sensibilities of all people in our service area are considered. </w:t>
      </w:r>
    </w:p>
    <w:p w14:paraId="43041A24" w14:textId="77777777" w:rsidR="0085715A" w:rsidRPr="00C12EA2" w:rsidRDefault="0085715A" w:rsidP="0056135D">
      <w:pPr>
        <w:suppressAutoHyphens/>
        <w:autoSpaceDE w:val="0"/>
        <w:autoSpaceDN w:val="0"/>
        <w:adjustRightInd w:val="0"/>
        <w:spacing w:before="0" w:beforeAutospacing="0" w:after="0" w:afterAutospacing="0"/>
        <w:ind w:left="0" w:firstLine="0"/>
        <w:rPr>
          <w:color w:val="000000"/>
          <w:kern w:val="0"/>
        </w:rPr>
      </w:pPr>
    </w:p>
    <w:p w14:paraId="682358A4" w14:textId="77777777" w:rsidR="00C12EA2" w:rsidRPr="00C12EA2" w:rsidRDefault="00C12EA2" w:rsidP="0056135D">
      <w:pPr>
        <w:suppressAutoHyphens/>
        <w:autoSpaceDE w:val="0"/>
        <w:autoSpaceDN w:val="0"/>
        <w:adjustRightInd w:val="0"/>
        <w:spacing w:before="0" w:beforeAutospacing="0" w:after="0" w:afterAutospacing="0"/>
        <w:ind w:left="0" w:firstLine="0"/>
        <w:rPr>
          <w:color w:val="000000"/>
          <w:kern w:val="0"/>
        </w:rPr>
      </w:pPr>
      <w:r w:rsidRPr="00C12EA2">
        <w:rPr>
          <w:color w:val="000000"/>
          <w:kern w:val="0"/>
        </w:rPr>
        <w:t xml:space="preserve">Further, College personnel who </w:t>
      </w:r>
      <w:proofErr w:type="spellStart"/>
      <w:r w:rsidRPr="00C12EA2">
        <w:rPr>
          <w:color w:val="000000"/>
          <w:kern w:val="0"/>
        </w:rPr>
        <w:t>instruct or</w:t>
      </w:r>
      <w:proofErr w:type="spellEnd"/>
      <w:r w:rsidRPr="00C12EA2">
        <w:rPr>
          <w:color w:val="000000"/>
          <w:kern w:val="0"/>
        </w:rPr>
        <w:t xml:space="preserve"> supervise students who display works or engage in </w:t>
      </w:r>
    </w:p>
    <w:p w14:paraId="2F0C754E" w14:textId="77777777" w:rsidR="00C12EA2" w:rsidRPr="00C12EA2" w:rsidRDefault="00C12EA2" w:rsidP="0056135D">
      <w:pPr>
        <w:suppressAutoHyphens/>
        <w:autoSpaceDE w:val="0"/>
        <w:autoSpaceDN w:val="0"/>
        <w:adjustRightInd w:val="0"/>
        <w:spacing w:before="0" w:beforeAutospacing="0" w:after="0" w:afterAutospacing="0"/>
        <w:ind w:left="0" w:firstLine="0"/>
        <w:rPr>
          <w:color w:val="000000"/>
          <w:kern w:val="0"/>
        </w:rPr>
      </w:pPr>
      <w:r w:rsidRPr="00C12EA2">
        <w:rPr>
          <w:color w:val="000000"/>
          <w:kern w:val="0"/>
        </w:rPr>
        <w:t xml:space="preserve">performances within the College are directed to exercise similar caution. Student work products in the </w:t>
      </w:r>
    </w:p>
    <w:p w14:paraId="0BFCF021" w14:textId="77777777" w:rsidR="00C12EA2" w:rsidRPr="002C4221" w:rsidRDefault="00C12EA2" w:rsidP="0056135D">
      <w:pPr>
        <w:suppressAutoHyphens/>
        <w:autoSpaceDE w:val="0"/>
        <w:autoSpaceDN w:val="0"/>
        <w:adjustRightInd w:val="0"/>
        <w:spacing w:before="0" w:beforeAutospacing="0" w:after="0" w:afterAutospacing="0"/>
        <w:ind w:left="0" w:firstLine="0"/>
        <w:rPr>
          <w:color w:val="000000"/>
          <w:kern w:val="0"/>
        </w:rPr>
      </w:pPr>
      <w:r w:rsidRPr="00C12EA2">
        <w:rPr>
          <w:color w:val="000000"/>
          <w:kern w:val="0"/>
        </w:rPr>
        <w:t xml:space="preserve">classroom should not be obscene or offensive to other students, College employees, or visitors to campus. </w:t>
      </w:r>
    </w:p>
    <w:p w14:paraId="2F978E41" w14:textId="77777777" w:rsidR="0085715A" w:rsidRPr="00C12EA2" w:rsidRDefault="0085715A" w:rsidP="0056135D">
      <w:pPr>
        <w:suppressAutoHyphens/>
        <w:autoSpaceDE w:val="0"/>
        <w:autoSpaceDN w:val="0"/>
        <w:adjustRightInd w:val="0"/>
        <w:spacing w:before="0" w:beforeAutospacing="0" w:after="0" w:afterAutospacing="0"/>
        <w:ind w:left="0" w:firstLine="0"/>
        <w:rPr>
          <w:color w:val="000000"/>
          <w:kern w:val="0"/>
        </w:rPr>
      </w:pPr>
    </w:p>
    <w:p w14:paraId="0194DDB6" w14:textId="77777777" w:rsidR="00C12EA2" w:rsidRPr="00C12EA2" w:rsidRDefault="00C12EA2" w:rsidP="0056135D">
      <w:pPr>
        <w:suppressAutoHyphens/>
        <w:autoSpaceDE w:val="0"/>
        <w:autoSpaceDN w:val="0"/>
        <w:adjustRightInd w:val="0"/>
        <w:spacing w:before="0" w:beforeAutospacing="0" w:after="0" w:afterAutospacing="0"/>
        <w:ind w:left="0" w:firstLine="0"/>
        <w:rPr>
          <w:color w:val="000000"/>
          <w:kern w:val="0"/>
        </w:rPr>
      </w:pPr>
      <w:r w:rsidRPr="00C12EA2">
        <w:rPr>
          <w:color w:val="000000"/>
          <w:kern w:val="0"/>
        </w:rPr>
        <w:t xml:space="preserve">This policy is not intended to stifle creativity in the classroom or freedom of speech. However, it is </w:t>
      </w:r>
    </w:p>
    <w:p w14:paraId="470A39AD" w14:textId="77777777" w:rsidR="00C12EA2" w:rsidRPr="002C4221" w:rsidRDefault="00C12EA2" w:rsidP="0056135D">
      <w:pPr>
        <w:suppressAutoHyphens/>
        <w:autoSpaceDE w:val="0"/>
        <w:autoSpaceDN w:val="0"/>
        <w:adjustRightInd w:val="0"/>
        <w:spacing w:before="0" w:beforeAutospacing="0" w:after="0" w:afterAutospacing="0"/>
        <w:ind w:left="0" w:firstLine="0"/>
        <w:rPr>
          <w:color w:val="000000"/>
          <w:kern w:val="0"/>
        </w:rPr>
      </w:pPr>
      <w:r w:rsidRPr="00C12EA2">
        <w:rPr>
          <w:color w:val="000000"/>
          <w:kern w:val="0"/>
        </w:rPr>
        <w:t xml:space="preserve">important that we consider the community standards and comfort level of all students within the College community. </w:t>
      </w:r>
    </w:p>
    <w:p w14:paraId="7E4CE6EF" w14:textId="77777777" w:rsidR="0085715A" w:rsidRPr="00C12EA2" w:rsidRDefault="0085715A" w:rsidP="0056135D">
      <w:pPr>
        <w:suppressAutoHyphens/>
        <w:autoSpaceDE w:val="0"/>
        <w:autoSpaceDN w:val="0"/>
        <w:adjustRightInd w:val="0"/>
        <w:spacing w:before="0" w:beforeAutospacing="0" w:after="0" w:afterAutospacing="0"/>
        <w:ind w:left="0" w:firstLine="0"/>
        <w:rPr>
          <w:color w:val="000000"/>
          <w:kern w:val="0"/>
        </w:rPr>
      </w:pPr>
    </w:p>
    <w:p w14:paraId="27D0D97D" w14:textId="16D43B30" w:rsidR="004E166F" w:rsidRPr="00797B53" w:rsidRDefault="00C12EA2" w:rsidP="0056135D">
      <w:pPr>
        <w:suppressAutoHyphens/>
        <w:autoSpaceDE w:val="0"/>
        <w:autoSpaceDN w:val="0"/>
        <w:adjustRightInd w:val="0"/>
        <w:spacing w:before="0" w:beforeAutospacing="0" w:after="0" w:afterAutospacing="0"/>
        <w:ind w:left="0" w:firstLine="0"/>
        <w:rPr>
          <w:color w:val="111111"/>
          <w:kern w:val="0"/>
        </w:rPr>
      </w:pPr>
      <w:r w:rsidRPr="002C4221">
        <w:rPr>
          <w:color w:val="0000FF"/>
          <w:kern w:val="0"/>
        </w:rPr>
        <w:t>https://catalog.gadsdenstate.edu/student-communication-policy</w:t>
      </w:r>
    </w:p>
    <w:p w14:paraId="3F191EBE" w14:textId="2E0D71AE" w:rsidR="00950237" w:rsidRPr="00797B53" w:rsidRDefault="00950237" w:rsidP="00797B53">
      <w:pPr>
        <w:pStyle w:val="Heading1"/>
      </w:pPr>
      <w:bookmarkStart w:id="51" w:name="_Toc217811666"/>
      <w:r w:rsidRPr="00950237">
        <w:t xml:space="preserve">POLICIES AND PROCEDURES FOR </w:t>
      </w:r>
      <w:r w:rsidR="00E910D2">
        <w:t>SURGICAL TECHNOLOGY</w:t>
      </w:r>
      <w:r w:rsidRPr="00950237">
        <w:t xml:space="preserve"> PROGRAM</w:t>
      </w:r>
      <w:bookmarkEnd w:id="51"/>
    </w:p>
    <w:p w14:paraId="5AB3DE0F" w14:textId="666E0357" w:rsidR="00950237" w:rsidRPr="002C4221" w:rsidRDefault="00950237" w:rsidP="004E166F">
      <w:pPr>
        <w:pStyle w:val="Heading2"/>
      </w:pPr>
      <w:bookmarkStart w:id="52" w:name="_Toc217811667"/>
      <w:r w:rsidRPr="00950237">
        <w:t xml:space="preserve">Requirements for </w:t>
      </w:r>
      <w:r w:rsidRPr="002C4221">
        <w:t>Surgical Technology</w:t>
      </w:r>
      <w:r w:rsidRPr="00950237">
        <w:t xml:space="preserve"> Students:</w:t>
      </w:r>
      <w:bookmarkEnd w:id="52"/>
      <w:r w:rsidRPr="00950237">
        <w:t xml:space="preserve"> </w:t>
      </w:r>
    </w:p>
    <w:p w14:paraId="4969E7F7" w14:textId="77777777" w:rsidR="00950237" w:rsidRPr="00950237" w:rsidRDefault="00950237" w:rsidP="0056135D">
      <w:pPr>
        <w:suppressAutoHyphens/>
        <w:autoSpaceDE w:val="0"/>
        <w:autoSpaceDN w:val="0"/>
        <w:adjustRightInd w:val="0"/>
        <w:spacing w:before="0" w:beforeAutospacing="0" w:after="0" w:afterAutospacing="0"/>
        <w:ind w:left="0" w:firstLine="0"/>
        <w:rPr>
          <w:color w:val="000000"/>
          <w:kern w:val="0"/>
        </w:rPr>
      </w:pPr>
    </w:p>
    <w:p w14:paraId="415AC283" w14:textId="7136A0D1" w:rsidR="00950237" w:rsidRDefault="00950237" w:rsidP="0056135D">
      <w:pPr>
        <w:suppressAutoHyphens/>
        <w:autoSpaceDE w:val="0"/>
        <w:autoSpaceDN w:val="0"/>
        <w:adjustRightInd w:val="0"/>
        <w:spacing w:before="0" w:beforeAutospacing="0" w:after="0" w:afterAutospacing="0"/>
        <w:ind w:left="0" w:firstLine="0"/>
        <w:rPr>
          <w:color w:val="000000"/>
          <w:kern w:val="0"/>
        </w:rPr>
      </w:pPr>
      <w:r w:rsidRPr="002C4221">
        <w:rPr>
          <w:color w:val="000000"/>
          <w:kern w:val="0"/>
        </w:rPr>
        <w:t>Surgical Technology</w:t>
      </w:r>
      <w:r w:rsidRPr="00950237">
        <w:rPr>
          <w:color w:val="000000"/>
          <w:kern w:val="0"/>
        </w:rPr>
        <w:t xml:space="preserve"> requires compliance with clinical agencies and with standards of best practice. To that end, </w:t>
      </w:r>
      <w:r w:rsidRPr="002C4221">
        <w:rPr>
          <w:color w:val="000000"/>
          <w:kern w:val="0"/>
        </w:rPr>
        <w:t>Surgical Technology</w:t>
      </w:r>
      <w:r w:rsidRPr="00950237">
        <w:rPr>
          <w:color w:val="000000"/>
          <w:kern w:val="0"/>
        </w:rPr>
        <w:t xml:space="preserve"> students are subject to the same standards and requirements of currently practicing </w:t>
      </w:r>
      <w:r w:rsidRPr="002C4221">
        <w:rPr>
          <w:color w:val="000000"/>
          <w:kern w:val="0"/>
        </w:rPr>
        <w:t>Surgical Technologists</w:t>
      </w:r>
      <w:r w:rsidRPr="00950237">
        <w:rPr>
          <w:color w:val="000000"/>
          <w:kern w:val="0"/>
        </w:rPr>
        <w:t xml:space="preserve">. Additionally, the GSCC </w:t>
      </w:r>
      <w:r w:rsidRPr="002C4221">
        <w:rPr>
          <w:color w:val="000000"/>
          <w:kern w:val="0"/>
        </w:rPr>
        <w:t>Surgical Technology</w:t>
      </w:r>
      <w:r w:rsidRPr="00950237">
        <w:rPr>
          <w:color w:val="000000"/>
          <w:kern w:val="0"/>
        </w:rPr>
        <w:t xml:space="preserve"> program must demonstrate compliance with regulations for state, institution, and accreditation agencies for all instructors and students. Documents that demonstrate compliance with these agencies include demonstration of immunity from disease, ability with skills, and legal preparation for patient care. </w:t>
      </w:r>
    </w:p>
    <w:p w14:paraId="6FC9E2FD" w14:textId="77777777" w:rsidR="004E166F" w:rsidRPr="00950237" w:rsidRDefault="004E166F" w:rsidP="0056135D">
      <w:pPr>
        <w:suppressAutoHyphens/>
        <w:autoSpaceDE w:val="0"/>
        <w:autoSpaceDN w:val="0"/>
        <w:adjustRightInd w:val="0"/>
        <w:spacing w:before="0" w:beforeAutospacing="0" w:after="0" w:afterAutospacing="0"/>
        <w:ind w:left="0" w:firstLine="0"/>
        <w:rPr>
          <w:color w:val="000000"/>
          <w:kern w:val="0"/>
        </w:rPr>
      </w:pPr>
    </w:p>
    <w:p w14:paraId="6E631890" w14:textId="70888CC2" w:rsidR="00950237" w:rsidRPr="002C4221" w:rsidRDefault="00950237" w:rsidP="00797B53">
      <w:pPr>
        <w:pStyle w:val="Heading2"/>
      </w:pPr>
      <w:bookmarkStart w:id="53" w:name="_Toc217811668"/>
      <w:r w:rsidRPr="002C4221">
        <w:lastRenderedPageBreak/>
        <w:t>Documents to demonstrate compliance with all stakeholders that are required for students include the following:</w:t>
      </w:r>
      <w:bookmarkEnd w:id="53"/>
    </w:p>
    <w:p w14:paraId="4AFC533C" w14:textId="20F939DF" w:rsidR="00D6400A" w:rsidRPr="00797B53" w:rsidRDefault="00D6400A" w:rsidP="00797B53">
      <w:pPr>
        <w:pStyle w:val="Heading3"/>
      </w:pPr>
      <w:bookmarkStart w:id="54" w:name="_Toc217811669"/>
      <w:r w:rsidRPr="002C4221">
        <w:t>Background Check, Drug Screen, and Physical Examination</w:t>
      </w:r>
      <w:bookmarkEnd w:id="54"/>
    </w:p>
    <w:p w14:paraId="05560C3C" w14:textId="77777777" w:rsidR="00E82423" w:rsidRPr="00E82423" w:rsidRDefault="00E82423" w:rsidP="0056135D">
      <w:pPr>
        <w:suppressAutoHyphens/>
        <w:autoSpaceDE w:val="0"/>
        <w:autoSpaceDN w:val="0"/>
        <w:adjustRightInd w:val="0"/>
        <w:spacing w:before="0" w:beforeAutospacing="0" w:after="0" w:afterAutospacing="0"/>
        <w:ind w:left="0" w:firstLine="0"/>
        <w:rPr>
          <w:color w:val="000000"/>
          <w:kern w:val="0"/>
        </w:rPr>
      </w:pPr>
    </w:p>
    <w:p w14:paraId="511FFFEF" w14:textId="5C8CB142" w:rsidR="00E82423" w:rsidRPr="002C4221" w:rsidRDefault="00E82423" w:rsidP="00A07EB8">
      <w:pPr>
        <w:pStyle w:val="ListParagraph"/>
        <w:numPr>
          <w:ilvl w:val="0"/>
          <w:numId w:val="27"/>
        </w:numPr>
        <w:suppressAutoHyphens/>
        <w:autoSpaceDE w:val="0"/>
        <w:autoSpaceDN w:val="0"/>
        <w:adjustRightInd w:val="0"/>
        <w:spacing w:before="0" w:beforeAutospacing="0" w:after="45" w:afterAutospacing="0"/>
        <w:rPr>
          <w:color w:val="000000"/>
          <w:kern w:val="0"/>
        </w:rPr>
      </w:pPr>
      <w:r w:rsidRPr="002C4221">
        <w:rPr>
          <w:b/>
          <w:bCs/>
          <w:color w:val="000000"/>
          <w:kern w:val="0"/>
        </w:rPr>
        <w:t xml:space="preserve">Background check </w:t>
      </w:r>
      <w:r w:rsidRPr="002C4221">
        <w:rPr>
          <w:color w:val="000000"/>
          <w:kern w:val="0"/>
        </w:rPr>
        <w:t xml:space="preserve">and </w:t>
      </w:r>
      <w:r w:rsidRPr="002C4221">
        <w:rPr>
          <w:b/>
          <w:bCs/>
          <w:color w:val="000000"/>
          <w:kern w:val="0"/>
        </w:rPr>
        <w:t xml:space="preserve">drug screen </w:t>
      </w:r>
      <w:r w:rsidRPr="002C4221">
        <w:rPr>
          <w:color w:val="000000"/>
          <w:kern w:val="0"/>
        </w:rPr>
        <w:t xml:space="preserve">will be completed upon admission to the </w:t>
      </w:r>
      <w:r w:rsidR="00F96DCB">
        <w:rPr>
          <w:color w:val="000000"/>
          <w:kern w:val="0"/>
        </w:rPr>
        <w:t>surgical technology</w:t>
      </w:r>
      <w:r w:rsidRPr="002C4221">
        <w:rPr>
          <w:color w:val="000000"/>
          <w:kern w:val="0"/>
        </w:rPr>
        <w:t xml:space="preserve"> program then annually. </w:t>
      </w:r>
    </w:p>
    <w:p w14:paraId="2CBC99B6" w14:textId="4B1F322A" w:rsidR="009373E0" w:rsidRPr="002C4221" w:rsidRDefault="00E82423" w:rsidP="00A07EB8">
      <w:pPr>
        <w:pStyle w:val="ListParagraph"/>
        <w:numPr>
          <w:ilvl w:val="0"/>
          <w:numId w:val="27"/>
        </w:numPr>
        <w:suppressAutoHyphens/>
        <w:autoSpaceDE w:val="0"/>
        <w:autoSpaceDN w:val="0"/>
        <w:adjustRightInd w:val="0"/>
        <w:spacing w:before="0" w:beforeAutospacing="0" w:after="27" w:afterAutospacing="0"/>
        <w:rPr>
          <w:color w:val="000000"/>
          <w:kern w:val="0"/>
        </w:rPr>
      </w:pPr>
      <w:r w:rsidRPr="002C4221">
        <w:rPr>
          <w:b/>
          <w:bCs/>
          <w:color w:val="000000"/>
          <w:kern w:val="0"/>
        </w:rPr>
        <w:t xml:space="preserve">Physical examination </w:t>
      </w:r>
      <w:r w:rsidRPr="002C4221">
        <w:rPr>
          <w:color w:val="000000"/>
          <w:kern w:val="0"/>
        </w:rPr>
        <w:t xml:space="preserve">by an MD, DO, NP, or PA required upon admission to the </w:t>
      </w:r>
      <w:r w:rsidR="00F96DCB">
        <w:rPr>
          <w:color w:val="000000"/>
          <w:kern w:val="0"/>
        </w:rPr>
        <w:t xml:space="preserve">surgical technology </w:t>
      </w:r>
      <w:r w:rsidRPr="002C4221">
        <w:rPr>
          <w:color w:val="000000"/>
          <w:kern w:val="0"/>
        </w:rPr>
        <w:t>program and is valid for 3 years. It must be completed with no outstanding requests for clearances.</w:t>
      </w:r>
    </w:p>
    <w:p w14:paraId="53AA5F1F" w14:textId="60977050" w:rsidR="00E82423" w:rsidRPr="002C4221" w:rsidRDefault="00E82423" w:rsidP="00A07EB8">
      <w:pPr>
        <w:pStyle w:val="ListParagraph"/>
        <w:numPr>
          <w:ilvl w:val="0"/>
          <w:numId w:val="29"/>
        </w:numPr>
        <w:suppressAutoHyphens/>
        <w:autoSpaceDE w:val="0"/>
        <w:autoSpaceDN w:val="0"/>
        <w:adjustRightInd w:val="0"/>
        <w:spacing w:before="0" w:beforeAutospacing="0" w:after="27" w:afterAutospacing="0"/>
        <w:rPr>
          <w:color w:val="000000"/>
          <w:kern w:val="0"/>
        </w:rPr>
      </w:pPr>
      <w:r w:rsidRPr="002C4221">
        <w:rPr>
          <w:b/>
          <w:bCs/>
          <w:color w:val="000000"/>
          <w:kern w:val="0"/>
        </w:rPr>
        <w:t>Essential Functions Ability</w:t>
      </w:r>
      <w:r w:rsidRPr="002C4221">
        <w:rPr>
          <w:color w:val="000000"/>
          <w:kern w:val="0"/>
        </w:rPr>
        <w:t xml:space="preserve">: students must prove ability with essential functions through documentation by their primary provider. </w:t>
      </w:r>
    </w:p>
    <w:p w14:paraId="63CE69DF" w14:textId="00E43798" w:rsidR="00E82423" w:rsidRPr="00797B53" w:rsidRDefault="00E82423" w:rsidP="00A07EB8">
      <w:pPr>
        <w:numPr>
          <w:ilvl w:val="5"/>
          <w:numId w:val="28"/>
        </w:numPr>
        <w:suppressAutoHyphens/>
        <w:autoSpaceDE w:val="0"/>
        <w:autoSpaceDN w:val="0"/>
        <w:adjustRightInd w:val="0"/>
        <w:spacing w:before="0" w:beforeAutospacing="0" w:after="0" w:afterAutospacing="0"/>
        <w:rPr>
          <w:color w:val="000000"/>
          <w:kern w:val="0"/>
        </w:rPr>
      </w:pPr>
      <w:r w:rsidRPr="00E82423">
        <w:rPr>
          <w:color w:val="000000"/>
          <w:kern w:val="0"/>
        </w:rPr>
        <w:t xml:space="preserve">For a significant change in health status that limits the student’s ability to perform </w:t>
      </w:r>
      <w:r w:rsidRPr="00E82423">
        <w:rPr>
          <w:b/>
          <w:bCs/>
          <w:i/>
          <w:iCs/>
          <w:color w:val="000000"/>
          <w:kern w:val="0"/>
        </w:rPr>
        <w:t xml:space="preserve">Essential Functions </w:t>
      </w:r>
      <w:r w:rsidRPr="00E82423">
        <w:rPr>
          <w:color w:val="000000"/>
          <w:kern w:val="0"/>
        </w:rPr>
        <w:t xml:space="preserve">(Section 2.1) students must notify course and clinical instructors immediately and submit the </w:t>
      </w:r>
      <w:r w:rsidRPr="00E82423">
        <w:rPr>
          <w:b/>
          <w:bCs/>
          <w:i/>
          <w:iCs/>
          <w:color w:val="000000"/>
          <w:kern w:val="0"/>
        </w:rPr>
        <w:t xml:space="preserve">Change in Health Status </w:t>
      </w:r>
      <w:r w:rsidRPr="00E82423">
        <w:rPr>
          <w:color w:val="000000"/>
          <w:kern w:val="0"/>
        </w:rPr>
        <w:t xml:space="preserve">form. This includes pregnancy. Gadsden State Community College or associated clinical agencies is/are not responsible for any injury or exacerbation of health problems </w:t>
      </w:r>
      <w:proofErr w:type="gramStart"/>
      <w:r w:rsidRPr="00E82423">
        <w:rPr>
          <w:color w:val="000000"/>
          <w:kern w:val="0"/>
        </w:rPr>
        <w:t>as a result of</w:t>
      </w:r>
      <w:proofErr w:type="gramEnd"/>
      <w:r w:rsidRPr="00E82423">
        <w:rPr>
          <w:color w:val="000000"/>
          <w:kern w:val="0"/>
        </w:rPr>
        <w:t xml:space="preserve"> classroom, laboratory, or clinical attendance related to a change in student health status. </w:t>
      </w:r>
    </w:p>
    <w:p w14:paraId="5E70DBF8" w14:textId="2B0B9C00" w:rsidR="009373E0" w:rsidRPr="00797B53" w:rsidRDefault="00E82423" w:rsidP="00797B53">
      <w:pPr>
        <w:pStyle w:val="Heading3"/>
      </w:pPr>
      <w:bookmarkStart w:id="55" w:name="_Toc217811670"/>
      <w:r w:rsidRPr="00E82423">
        <w:t>Proof</w:t>
      </w:r>
      <w:r w:rsidR="00797B53">
        <w:t xml:space="preserve"> </w:t>
      </w:r>
      <w:r w:rsidRPr="00E82423">
        <w:t>of Vaccinations/Immunizations</w:t>
      </w:r>
      <w:bookmarkEnd w:id="55"/>
    </w:p>
    <w:p w14:paraId="76412176" w14:textId="4238A547" w:rsidR="00E82423" w:rsidRPr="002C4221" w:rsidRDefault="00E82423" w:rsidP="00A07EB8">
      <w:pPr>
        <w:pStyle w:val="ListParagraph"/>
        <w:numPr>
          <w:ilvl w:val="0"/>
          <w:numId w:val="30"/>
        </w:numPr>
        <w:suppressAutoHyphens/>
        <w:autoSpaceDE w:val="0"/>
        <w:autoSpaceDN w:val="0"/>
        <w:adjustRightInd w:val="0"/>
        <w:spacing w:before="0" w:beforeAutospacing="0" w:after="44" w:afterAutospacing="0"/>
        <w:rPr>
          <w:color w:val="000000"/>
          <w:kern w:val="0"/>
        </w:rPr>
      </w:pPr>
      <w:r w:rsidRPr="002C4221">
        <w:rPr>
          <w:b/>
          <w:bCs/>
          <w:color w:val="000000"/>
          <w:kern w:val="0"/>
        </w:rPr>
        <w:t xml:space="preserve">2-Step TB Skin Test OR an IGRA blood test </w:t>
      </w:r>
      <w:r w:rsidRPr="002C4221">
        <w:rPr>
          <w:color w:val="000000"/>
          <w:kern w:val="0"/>
        </w:rPr>
        <w:t>(</w:t>
      </w:r>
      <w:proofErr w:type="spellStart"/>
      <w:r w:rsidRPr="002C4221">
        <w:rPr>
          <w:color w:val="000000"/>
          <w:kern w:val="0"/>
        </w:rPr>
        <w:t>Quantiferon</w:t>
      </w:r>
      <w:proofErr w:type="spellEnd"/>
      <w:r w:rsidRPr="002C4221">
        <w:rPr>
          <w:color w:val="000000"/>
          <w:kern w:val="0"/>
        </w:rPr>
        <w:t xml:space="preserve"> Gold or </w:t>
      </w:r>
      <w:proofErr w:type="spellStart"/>
      <w:r w:rsidRPr="002C4221">
        <w:rPr>
          <w:color w:val="000000"/>
          <w:kern w:val="0"/>
        </w:rPr>
        <w:t>Tspot</w:t>
      </w:r>
      <w:proofErr w:type="spellEnd"/>
      <w:r w:rsidRPr="002C4221">
        <w:rPr>
          <w:color w:val="000000"/>
          <w:kern w:val="0"/>
        </w:rPr>
        <w:t xml:space="preserve">) is required upon admission to the </w:t>
      </w:r>
      <w:r w:rsidR="00F96DCB">
        <w:rPr>
          <w:color w:val="000000"/>
          <w:kern w:val="0"/>
        </w:rPr>
        <w:t xml:space="preserve">surgical technology </w:t>
      </w:r>
      <w:r w:rsidRPr="002C4221">
        <w:rPr>
          <w:color w:val="000000"/>
          <w:kern w:val="0"/>
        </w:rPr>
        <w:t xml:space="preserve">program. A new (single test) TB Skin Test or IGRA blood test is required annually. Chest x-rays are accepted but remain at the discretion of your healthcare provider. </w:t>
      </w:r>
    </w:p>
    <w:p w14:paraId="3BAD9897" w14:textId="77777777" w:rsidR="00E82423" w:rsidRPr="002C4221" w:rsidRDefault="00E82423" w:rsidP="00A07EB8">
      <w:pPr>
        <w:pStyle w:val="ListParagraph"/>
        <w:numPr>
          <w:ilvl w:val="0"/>
          <w:numId w:val="30"/>
        </w:numPr>
        <w:suppressAutoHyphens/>
        <w:autoSpaceDE w:val="0"/>
        <w:autoSpaceDN w:val="0"/>
        <w:adjustRightInd w:val="0"/>
        <w:spacing w:before="0" w:beforeAutospacing="0" w:after="44" w:afterAutospacing="0"/>
        <w:rPr>
          <w:color w:val="000000"/>
          <w:kern w:val="0"/>
        </w:rPr>
      </w:pPr>
      <w:r w:rsidRPr="002C4221">
        <w:rPr>
          <w:b/>
          <w:bCs/>
          <w:color w:val="000000"/>
          <w:kern w:val="0"/>
        </w:rPr>
        <w:t xml:space="preserve">Proof of a Hepatitis B Surface Antibody (IgG) titer </w:t>
      </w:r>
      <w:r w:rsidRPr="002C4221">
        <w:rPr>
          <w:color w:val="000000"/>
          <w:kern w:val="0"/>
        </w:rPr>
        <w:t xml:space="preserve">showing immunity to Hepatitis B. If the titer shows you are not immune to Hepatitis B, you must repeat the series of 3 Hepatitis B vaccines or 2 </w:t>
      </w:r>
      <w:proofErr w:type="spellStart"/>
      <w:r w:rsidRPr="002C4221">
        <w:rPr>
          <w:color w:val="000000"/>
          <w:kern w:val="0"/>
        </w:rPr>
        <w:t>Heplisav</w:t>
      </w:r>
      <w:proofErr w:type="spellEnd"/>
      <w:r w:rsidRPr="002C4221">
        <w:rPr>
          <w:color w:val="000000"/>
          <w:kern w:val="0"/>
        </w:rPr>
        <w:t xml:space="preserve">-B vaccines. </w:t>
      </w:r>
    </w:p>
    <w:p w14:paraId="0DC3AD74" w14:textId="77777777" w:rsidR="00E82423" w:rsidRPr="002C4221" w:rsidRDefault="00E82423" w:rsidP="00A07EB8">
      <w:pPr>
        <w:pStyle w:val="ListParagraph"/>
        <w:numPr>
          <w:ilvl w:val="0"/>
          <w:numId w:val="30"/>
        </w:numPr>
        <w:suppressAutoHyphens/>
        <w:autoSpaceDE w:val="0"/>
        <w:autoSpaceDN w:val="0"/>
        <w:adjustRightInd w:val="0"/>
        <w:spacing w:before="0" w:beforeAutospacing="0" w:after="44" w:afterAutospacing="0"/>
        <w:rPr>
          <w:color w:val="000000"/>
          <w:kern w:val="0"/>
        </w:rPr>
      </w:pPr>
      <w:r w:rsidRPr="002C4221">
        <w:rPr>
          <w:b/>
          <w:bCs/>
          <w:color w:val="000000"/>
          <w:kern w:val="0"/>
        </w:rPr>
        <w:t xml:space="preserve">Proof of a MMR antibody titer </w:t>
      </w:r>
      <w:r w:rsidRPr="002C4221">
        <w:rPr>
          <w:color w:val="000000"/>
          <w:kern w:val="0"/>
        </w:rPr>
        <w:t xml:space="preserve">showing immunity to mumps, measles, and rubella. If the titer shows you are not immune, you will be required to repeat the vaccination. </w:t>
      </w:r>
    </w:p>
    <w:p w14:paraId="26E1F164" w14:textId="77777777" w:rsidR="00E82423" w:rsidRPr="002C4221" w:rsidRDefault="00E82423" w:rsidP="00A07EB8">
      <w:pPr>
        <w:pStyle w:val="ListParagraph"/>
        <w:numPr>
          <w:ilvl w:val="0"/>
          <w:numId w:val="30"/>
        </w:numPr>
        <w:suppressAutoHyphens/>
        <w:autoSpaceDE w:val="0"/>
        <w:autoSpaceDN w:val="0"/>
        <w:adjustRightInd w:val="0"/>
        <w:spacing w:before="0" w:beforeAutospacing="0" w:after="44" w:afterAutospacing="0"/>
        <w:rPr>
          <w:color w:val="000000"/>
          <w:kern w:val="0"/>
        </w:rPr>
      </w:pPr>
      <w:r w:rsidRPr="002C4221">
        <w:rPr>
          <w:b/>
          <w:bCs/>
          <w:color w:val="000000"/>
          <w:kern w:val="0"/>
        </w:rPr>
        <w:t xml:space="preserve">Proof of a Varicella antibody titer showing immunity to Varicella. </w:t>
      </w:r>
      <w:r w:rsidRPr="002C4221">
        <w:rPr>
          <w:color w:val="000000"/>
          <w:kern w:val="0"/>
        </w:rPr>
        <w:t xml:space="preserve">If the titer shows you are not immune to Varicella, you will be required to repeat the vaccination. </w:t>
      </w:r>
    </w:p>
    <w:p w14:paraId="44F65049" w14:textId="77777777" w:rsidR="00E82423" w:rsidRPr="002C4221" w:rsidRDefault="00E82423" w:rsidP="00A07EB8">
      <w:pPr>
        <w:pStyle w:val="ListParagraph"/>
        <w:numPr>
          <w:ilvl w:val="0"/>
          <w:numId w:val="30"/>
        </w:numPr>
        <w:suppressAutoHyphens/>
        <w:autoSpaceDE w:val="0"/>
        <w:autoSpaceDN w:val="0"/>
        <w:adjustRightInd w:val="0"/>
        <w:spacing w:before="0" w:beforeAutospacing="0" w:after="44" w:afterAutospacing="0"/>
        <w:rPr>
          <w:color w:val="000000"/>
          <w:kern w:val="0"/>
        </w:rPr>
      </w:pPr>
      <w:r w:rsidRPr="002C4221">
        <w:rPr>
          <w:b/>
          <w:bCs/>
          <w:color w:val="000000"/>
          <w:kern w:val="0"/>
        </w:rPr>
        <w:t xml:space="preserve">Proof of a Tdap vaccine administered within the past 10 years. </w:t>
      </w:r>
      <w:r w:rsidRPr="002C4221">
        <w:rPr>
          <w:color w:val="000000"/>
          <w:kern w:val="0"/>
        </w:rPr>
        <w:t xml:space="preserve">Must be Boostrix or </w:t>
      </w:r>
      <w:proofErr w:type="spellStart"/>
      <w:r w:rsidRPr="002C4221">
        <w:rPr>
          <w:color w:val="000000"/>
          <w:kern w:val="0"/>
        </w:rPr>
        <w:t>Adacel</w:t>
      </w:r>
      <w:proofErr w:type="spellEnd"/>
      <w:r w:rsidRPr="002C4221">
        <w:rPr>
          <w:color w:val="000000"/>
          <w:kern w:val="0"/>
        </w:rPr>
        <w:t xml:space="preserve">. </w:t>
      </w:r>
    </w:p>
    <w:p w14:paraId="2943EC31" w14:textId="310D59F0" w:rsidR="00E82423" w:rsidRPr="00797B53" w:rsidRDefault="00E82423" w:rsidP="00A07EB8">
      <w:pPr>
        <w:pStyle w:val="ListParagraph"/>
        <w:numPr>
          <w:ilvl w:val="0"/>
          <w:numId w:val="30"/>
        </w:numPr>
        <w:suppressAutoHyphens/>
        <w:autoSpaceDE w:val="0"/>
        <w:autoSpaceDN w:val="0"/>
        <w:adjustRightInd w:val="0"/>
        <w:spacing w:before="0" w:beforeAutospacing="0" w:after="0" w:afterAutospacing="0"/>
        <w:rPr>
          <w:color w:val="000000"/>
          <w:kern w:val="0"/>
        </w:rPr>
      </w:pPr>
      <w:r w:rsidRPr="002C4221">
        <w:rPr>
          <w:b/>
          <w:bCs/>
          <w:color w:val="000000"/>
          <w:kern w:val="0"/>
        </w:rPr>
        <w:t xml:space="preserve">Proof of a flu vaccine for the current flu season. </w:t>
      </w:r>
      <w:r w:rsidRPr="002C4221">
        <w:rPr>
          <w:color w:val="000000"/>
          <w:kern w:val="0"/>
        </w:rPr>
        <w:t xml:space="preserve">Documentation of flu vaccination is due no later than September 30th each year. </w:t>
      </w:r>
    </w:p>
    <w:p w14:paraId="2DC8D058" w14:textId="77777777" w:rsidR="00E82423" w:rsidRPr="00E82423" w:rsidRDefault="00E82423" w:rsidP="004E166F">
      <w:pPr>
        <w:pStyle w:val="Heading3"/>
      </w:pPr>
      <w:bookmarkStart w:id="56" w:name="_Toc217811671"/>
      <w:r w:rsidRPr="00E82423">
        <w:rPr>
          <w:b/>
          <w:bCs/>
        </w:rPr>
        <w:lastRenderedPageBreak/>
        <w:t>Identification and Certification</w:t>
      </w:r>
      <w:bookmarkEnd w:id="56"/>
      <w:r w:rsidRPr="00E82423">
        <w:rPr>
          <w:b/>
          <w:bCs/>
        </w:rPr>
        <w:t xml:space="preserve"> </w:t>
      </w:r>
    </w:p>
    <w:p w14:paraId="0BED90D2" w14:textId="77777777" w:rsidR="00E82423" w:rsidRPr="002C4221" w:rsidRDefault="00E82423" w:rsidP="00A07EB8">
      <w:pPr>
        <w:pStyle w:val="ListParagraph"/>
        <w:numPr>
          <w:ilvl w:val="0"/>
          <w:numId w:val="31"/>
        </w:numPr>
        <w:suppressAutoHyphens/>
        <w:autoSpaceDE w:val="0"/>
        <w:autoSpaceDN w:val="0"/>
        <w:adjustRightInd w:val="0"/>
        <w:spacing w:before="0" w:beforeAutospacing="0" w:after="44" w:afterAutospacing="0"/>
        <w:rPr>
          <w:color w:val="000000"/>
          <w:kern w:val="0"/>
        </w:rPr>
      </w:pPr>
      <w:r w:rsidRPr="002C4221">
        <w:rPr>
          <w:b/>
          <w:bCs/>
          <w:color w:val="000000"/>
          <w:kern w:val="0"/>
        </w:rPr>
        <w:t xml:space="preserve">Health Insurance </w:t>
      </w:r>
      <w:r w:rsidRPr="002C4221">
        <w:rPr>
          <w:color w:val="000000"/>
          <w:kern w:val="0"/>
        </w:rPr>
        <w:t xml:space="preserve">– A copy of the front of your health insurance card that includes your name OR a letter from the health insurance company confirming coverage is required. Military IDs are not accepted. If medical insurance is through the military, you need to submit a letter from the company verifying coverage. </w:t>
      </w:r>
    </w:p>
    <w:p w14:paraId="33D97B64" w14:textId="3118D3F2" w:rsidR="00E82423" w:rsidRPr="002C4221" w:rsidRDefault="00F06B1A" w:rsidP="00A07EB8">
      <w:pPr>
        <w:pStyle w:val="ListParagraph"/>
        <w:numPr>
          <w:ilvl w:val="0"/>
          <w:numId w:val="31"/>
        </w:numPr>
        <w:suppressAutoHyphens/>
        <w:autoSpaceDE w:val="0"/>
        <w:autoSpaceDN w:val="0"/>
        <w:adjustRightInd w:val="0"/>
        <w:spacing w:before="0" w:beforeAutospacing="0" w:after="0" w:afterAutospacing="0"/>
        <w:rPr>
          <w:color w:val="000000"/>
          <w:kern w:val="0"/>
        </w:rPr>
      </w:pPr>
      <w:r>
        <w:rPr>
          <w:b/>
          <w:bCs/>
          <w:color w:val="000000"/>
          <w:kern w:val="0"/>
        </w:rPr>
        <w:t>Surgical Technology</w:t>
      </w:r>
      <w:r w:rsidR="00E82423" w:rsidRPr="002C4221">
        <w:rPr>
          <w:b/>
          <w:bCs/>
          <w:color w:val="000000"/>
          <w:kern w:val="0"/>
        </w:rPr>
        <w:t xml:space="preserve"> liability/malpractice insurance </w:t>
      </w:r>
      <w:r w:rsidR="00E82423" w:rsidRPr="002C4221">
        <w:rPr>
          <w:color w:val="000000"/>
          <w:kern w:val="0"/>
        </w:rPr>
        <w:t xml:space="preserve">is required annually while in the </w:t>
      </w:r>
      <w:r>
        <w:rPr>
          <w:color w:val="000000"/>
          <w:kern w:val="0"/>
        </w:rPr>
        <w:t>Surgical Technology</w:t>
      </w:r>
      <w:r w:rsidR="00E82423" w:rsidRPr="002C4221">
        <w:rPr>
          <w:color w:val="000000"/>
          <w:kern w:val="0"/>
        </w:rPr>
        <w:t xml:space="preserve"> program. </w:t>
      </w:r>
      <w:r w:rsidRPr="002C4221">
        <w:rPr>
          <w:color w:val="000000"/>
          <w:kern w:val="0"/>
        </w:rPr>
        <w:t>The cost</w:t>
      </w:r>
      <w:r w:rsidR="00E82423" w:rsidRPr="002C4221">
        <w:rPr>
          <w:color w:val="000000"/>
          <w:kern w:val="0"/>
        </w:rPr>
        <w:t xml:space="preserve"> is $16.00 per year and is included in tuition and fees. </w:t>
      </w:r>
    </w:p>
    <w:p w14:paraId="336C5022" w14:textId="1BD9D201" w:rsidR="00171D15" w:rsidRPr="002C4221" w:rsidRDefault="00171D15" w:rsidP="00A07EB8">
      <w:pPr>
        <w:pStyle w:val="ListParagraph"/>
        <w:numPr>
          <w:ilvl w:val="0"/>
          <w:numId w:val="31"/>
        </w:numPr>
        <w:suppressAutoHyphens/>
        <w:autoSpaceDE w:val="0"/>
        <w:autoSpaceDN w:val="0"/>
        <w:adjustRightInd w:val="0"/>
        <w:spacing w:before="0" w:beforeAutospacing="0" w:after="44" w:afterAutospacing="0"/>
        <w:rPr>
          <w:color w:val="000000"/>
          <w:kern w:val="0"/>
        </w:rPr>
      </w:pPr>
      <w:r w:rsidRPr="002C4221">
        <w:rPr>
          <w:b/>
          <w:bCs/>
          <w:color w:val="000000"/>
          <w:kern w:val="0"/>
        </w:rPr>
        <w:t xml:space="preserve">BLS Certification </w:t>
      </w:r>
      <w:r w:rsidRPr="002C4221">
        <w:rPr>
          <w:color w:val="000000"/>
          <w:kern w:val="0"/>
        </w:rPr>
        <w:t xml:space="preserve">– Current Basic Life Support (BLS for Healthcare Providers) certification issued by the American Heart Association is required. A copy of your BLS card or certificate is required and must be kept current while in the </w:t>
      </w:r>
      <w:r w:rsidR="00FB147A" w:rsidRPr="00FB147A">
        <w:rPr>
          <w:color w:val="000000"/>
          <w:kern w:val="0"/>
        </w:rPr>
        <w:t xml:space="preserve">Surgical Technology </w:t>
      </w:r>
      <w:r w:rsidRPr="002C4221">
        <w:rPr>
          <w:color w:val="000000"/>
          <w:kern w:val="0"/>
        </w:rPr>
        <w:t xml:space="preserve">program. Other CPR certifications that are not AHA BLS will not be accepted. </w:t>
      </w:r>
    </w:p>
    <w:p w14:paraId="5D4AFB4C" w14:textId="77777777" w:rsidR="00171D15" w:rsidRPr="002C4221" w:rsidRDefault="00171D15" w:rsidP="00A07EB8">
      <w:pPr>
        <w:pStyle w:val="ListParagraph"/>
        <w:numPr>
          <w:ilvl w:val="0"/>
          <w:numId w:val="31"/>
        </w:numPr>
        <w:suppressAutoHyphens/>
        <w:autoSpaceDE w:val="0"/>
        <w:autoSpaceDN w:val="0"/>
        <w:adjustRightInd w:val="0"/>
        <w:spacing w:before="0" w:beforeAutospacing="0" w:after="44" w:afterAutospacing="0"/>
        <w:rPr>
          <w:color w:val="000000"/>
          <w:kern w:val="0"/>
        </w:rPr>
      </w:pPr>
      <w:r w:rsidRPr="002C4221">
        <w:rPr>
          <w:b/>
          <w:bCs/>
          <w:color w:val="000000"/>
          <w:kern w:val="0"/>
        </w:rPr>
        <w:t xml:space="preserve">Driver’s License </w:t>
      </w:r>
      <w:r w:rsidRPr="002C4221">
        <w:rPr>
          <w:color w:val="000000"/>
          <w:kern w:val="0"/>
        </w:rPr>
        <w:t xml:space="preserve">– Submit a copy of the front of your current state driver’s license. Must be current. </w:t>
      </w:r>
    </w:p>
    <w:p w14:paraId="54A7DD15" w14:textId="77777777" w:rsidR="00171D15" w:rsidRPr="002C4221" w:rsidRDefault="00171D15" w:rsidP="00A07EB8">
      <w:pPr>
        <w:pStyle w:val="ListParagraph"/>
        <w:numPr>
          <w:ilvl w:val="0"/>
          <w:numId w:val="31"/>
        </w:numPr>
        <w:suppressAutoHyphens/>
        <w:autoSpaceDE w:val="0"/>
        <w:autoSpaceDN w:val="0"/>
        <w:adjustRightInd w:val="0"/>
        <w:spacing w:before="0" w:beforeAutospacing="0" w:after="0" w:afterAutospacing="0"/>
        <w:rPr>
          <w:color w:val="000000"/>
          <w:kern w:val="0"/>
        </w:rPr>
      </w:pPr>
      <w:r w:rsidRPr="002C4221">
        <w:rPr>
          <w:b/>
          <w:bCs/>
          <w:color w:val="000000"/>
          <w:kern w:val="0"/>
        </w:rPr>
        <w:t xml:space="preserve">GSCC Student ID </w:t>
      </w:r>
      <w:r w:rsidRPr="002C4221">
        <w:rPr>
          <w:color w:val="000000"/>
          <w:kern w:val="0"/>
        </w:rPr>
        <w:t xml:space="preserve">– Submit a copy of your current GSCC student ID. </w:t>
      </w:r>
    </w:p>
    <w:p w14:paraId="55238E9D" w14:textId="77777777" w:rsidR="00171D15" w:rsidRPr="002C4221" w:rsidRDefault="00171D15" w:rsidP="0056135D">
      <w:pPr>
        <w:suppressAutoHyphens/>
        <w:autoSpaceDE w:val="0"/>
        <w:autoSpaceDN w:val="0"/>
        <w:adjustRightInd w:val="0"/>
        <w:spacing w:before="0" w:beforeAutospacing="0" w:after="0" w:afterAutospacing="0"/>
        <w:ind w:left="0" w:firstLine="0"/>
        <w:rPr>
          <w:b/>
          <w:bCs/>
          <w:color w:val="000000"/>
          <w:kern w:val="0"/>
        </w:rPr>
      </w:pPr>
    </w:p>
    <w:p w14:paraId="611F0BAA" w14:textId="2E916DD3" w:rsidR="00B440AB" w:rsidRPr="00797B53" w:rsidRDefault="00B440AB" w:rsidP="0056135D">
      <w:pPr>
        <w:suppressAutoHyphens/>
        <w:autoSpaceDE w:val="0"/>
        <w:autoSpaceDN w:val="0"/>
        <w:adjustRightInd w:val="0"/>
        <w:spacing w:before="0" w:beforeAutospacing="0" w:after="0" w:afterAutospacing="0"/>
        <w:ind w:left="0" w:firstLine="0"/>
        <w:rPr>
          <w:color w:val="000000"/>
          <w:kern w:val="0"/>
        </w:rPr>
      </w:pPr>
      <w:r w:rsidRPr="00171D15">
        <w:rPr>
          <w:color w:val="000000"/>
          <w:kern w:val="0"/>
        </w:rPr>
        <w:t xml:space="preserve">Students will receive information about these requirements when they attend the orientation program prior to starting in the </w:t>
      </w:r>
      <w:r w:rsidR="005F0CCF">
        <w:rPr>
          <w:color w:val="000000"/>
          <w:kern w:val="0"/>
        </w:rPr>
        <w:t xml:space="preserve">Surgical Technology </w:t>
      </w:r>
      <w:r w:rsidR="005F0CCF" w:rsidRPr="00171D15">
        <w:rPr>
          <w:color w:val="000000"/>
          <w:kern w:val="0"/>
        </w:rPr>
        <w:t>program</w:t>
      </w:r>
      <w:r w:rsidRPr="00171D15">
        <w:rPr>
          <w:color w:val="000000"/>
          <w:kern w:val="0"/>
        </w:rPr>
        <w:t xml:space="preserve">. </w:t>
      </w:r>
    </w:p>
    <w:p w14:paraId="67201138" w14:textId="106E594A" w:rsidR="00171D15" w:rsidRPr="00797B53" w:rsidRDefault="00171D15" w:rsidP="00797B53">
      <w:pPr>
        <w:pStyle w:val="Heading3"/>
      </w:pPr>
      <w:r w:rsidRPr="002C4221">
        <w:t xml:space="preserve"> </w:t>
      </w:r>
      <w:bookmarkStart w:id="57" w:name="_Toc217811672"/>
      <w:r w:rsidRPr="002C4221">
        <w:t xml:space="preserve">Miscellaneous Rules and Regulations for </w:t>
      </w:r>
      <w:r w:rsidR="005F0CCF">
        <w:t>Surgical Technology</w:t>
      </w:r>
      <w:r w:rsidRPr="002C4221">
        <w:t>:</w:t>
      </w:r>
      <w:bookmarkEnd w:id="57"/>
    </w:p>
    <w:p w14:paraId="2D50BBE7" w14:textId="3F8A9AC0" w:rsidR="00171D15" w:rsidRPr="00171D15" w:rsidRDefault="00171D15" w:rsidP="004E166F">
      <w:pPr>
        <w:pStyle w:val="Heading4"/>
      </w:pPr>
      <w:r w:rsidRPr="002C4221">
        <w:t xml:space="preserve">Smoking: </w:t>
      </w:r>
    </w:p>
    <w:p w14:paraId="3AF6ECFA" w14:textId="77777777" w:rsidR="00171D15" w:rsidRPr="002C4221" w:rsidRDefault="00171D15" w:rsidP="00A07EB8">
      <w:pPr>
        <w:pStyle w:val="ListParagraph"/>
        <w:numPr>
          <w:ilvl w:val="0"/>
          <w:numId w:val="32"/>
        </w:numPr>
        <w:suppressAutoHyphens/>
        <w:autoSpaceDE w:val="0"/>
        <w:autoSpaceDN w:val="0"/>
        <w:adjustRightInd w:val="0"/>
        <w:spacing w:before="0" w:beforeAutospacing="0" w:after="44" w:afterAutospacing="0"/>
        <w:rPr>
          <w:color w:val="000000"/>
          <w:kern w:val="0"/>
        </w:rPr>
      </w:pPr>
      <w:r w:rsidRPr="002C4221">
        <w:rPr>
          <w:color w:val="000000"/>
          <w:kern w:val="0"/>
        </w:rPr>
        <w:t xml:space="preserve">No tobacco or nicotine products are allowed in any building </w:t>
      </w:r>
      <w:proofErr w:type="gramStart"/>
      <w:r w:rsidRPr="002C4221">
        <w:rPr>
          <w:color w:val="000000"/>
          <w:kern w:val="0"/>
        </w:rPr>
        <w:t>at</w:t>
      </w:r>
      <w:proofErr w:type="gramEnd"/>
      <w:r w:rsidRPr="002C4221">
        <w:rPr>
          <w:color w:val="000000"/>
          <w:kern w:val="0"/>
        </w:rPr>
        <w:t xml:space="preserve"> Gadsden State. This includes cigarettes, chewing tobacco, and electronic cigarettes. </w:t>
      </w:r>
    </w:p>
    <w:p w14:paraId="4A4B9D79" w14:textId="77777777" w:rsidR="000827A7" w:rsidRPr="002C4221" w:rsidRDefault="00171D15" w:rsidP="00A07EB8">
      <w:pPr>
        <w:pStyle w:val="ListParagraph"/>
        <w:numPr>
          <w:ilvl w:val="0"/>
          <w:numId w:val="32"/>
        </w:numPr>
        <w:suppressAutoHyphens/>
        <w:autoSpaceDE w:val="0"/>
        <w:autoSpaceDN w:val="0"/>
        <w:adjustRightInd w:val="0"/>
        <w:spacing w:before="0" w:beforeAutospacing="0" w:after="0" w:afterAutospacing="0"/>
        <w:rPr>
          <w:color w:val="000000"/>
          <w:kern w:val="0"/>
        </w:rPr>
      </w:pPr>
      <w:r w:rsidRPr="002C4221">
        <w:rPr>
          <w:color w:val="000000"/>
          <w:kern w:val="0"/>
        </w:rPr>
        <w:t xml:space="preserve">No use of tobacco or nicotine products (including electronic cigarettes) is allowed within 30 feet of any building at Gadsden State. </w:t>
      </w:r>
    </w:p>
    <w:p w14:paraId="1EF85C7D" w14:textId="230A53E3" w:rsidR="00BF39AC" w:rsidRPr="00797B53" w:rsidRDefault="000827A7" w:rsidP="00A07EB8">
      <w:pPr>
        <w:pStyle w:val="ListParagraph"/>
        <w:numPr>
          <w:ilvl w:val="0"/>
          <w:numId w:val="32"/>
        </w:numPr>
        <w:suppressAutoHyphens/>
        <w:autoSpaceDE w:val="0"/>
        <w:autoSpaceDN w:val="0"/>
        <w:adjustRightInd w:val="0"/>
        <w:spacing w:before="0" w:beforeAutospacing="0" w:after="0" w:afterAutospacing="0"/>
        <w:rPr>
          <w:color w:val="000000"/>
          <w:kern w:val="0"/>
        </w:rPr>
      </w:pPr>
      <w:r w:rsidRPr="002C4221">
        <w:rPr>
          <w:color w:val="000000"/>
          <w:kern w:val="0"/>
        </w:rPr>
        <w:t xml:space="preserve">Place cigarette butts in provided receptacles. </w:t>
      </w:r>
    </w:p>
    <w:p w14:paraId="0D638EEB" w14:textId="0E8E8311" w:rsidR="00BF39AC" w:rsidRPr="002C4221" w:rsidRDefault="00BF39AC" w:rsidP="004E166F">
      <w:pPr>
        <w:pStyle w:val="Heading4"/>
      </w:pPr>
      <w:r w:rsidRPr="00BF39AC">
        <w:t xml:space="preserve">Firearms: Possession of firearms or any dangerous weapon on college premises or at college-related activities is prohibited. </w:t>
      </w:r>
    </w:p>
    <w:p w14:paraId="75BC6FE1" w14:textId="6C6CD0AF" w:rsidR="00BF39AC" w:rsidRPr="00BF39AC" w:rsidRDefault="00BF39AC" w:rsidP="004E166F">
      <w:pPr>
        <w:pStyle w:val="Heading4"/>
      </w:pPr>
      <w:r w:rsidRPr="00BF39AC">
        <w:t xml:space="preserve">Parking: Park in the appropriate space (see below). </w:t>
      </w:r>
      <w:r w:rsidR="0056135D" w:rsidRPr="002C4221">
        <w:t>The current</w:t>
      </w:r>
      <w:r w:rsidRPr="00BF39AC">
        <w:t xml:space="preserve"> Gadsden State Community College Hang Tag must be visible. All cars without a hangtag or those that demonstrate incorrect parking will receive a GSCC ticket from security staff. Unpaid GSCC parking tickets will result in a financial hold </w:t>
      </w:r>
      <w:proofErr w:type="gramStart"/>
      <w:r w:rsidRPr="00BF39AC">
        <w:t>on</w:t>
      </w:r>
      <w:proofErr w:type="gramEnd"/>
      <w:r w:rsidRPr="00BF39AC">
        <w:t xml:space="preserve"> the student’s </w:t>
      </w:r>
      <w:proofErr w:type="gramStart"/>
      <w:r w:rsidRPr="00BF39AC">
        <w:t>account</w:t>
      </w:r>
      <w:proofErr w:type="gramEnd"/>
      <w:r w:rsidRPr="00BF39AC">
        <w:t xml:space="preserve"> and the student will not be allowed to register for classes. </w:t>
      </w:r>
    </w:p>
    <w:p w14:paraId="591CEE8B" w14:textId="77777777" w:rsidR="00BF39AC" w:rsidRPr="00BF39AC" w:rsidRDefault="00BF39AC" w:rsidP="0056135D">
      <w:pPr>
        <w:suppressAutoHyphens/>
        <w:autoSpaceDE w:val="0"/>
        <w:autoSpaceDN w:val="0"/>
        <w:adjustRightInd w:val="0"/>
        <w:spacing w:before="0" w:beforeAutospacing="0" w:after="0" w:afterAutospacing="0"/>
        <w:ind w:left="0" w:firstLine="0"/>
        <w:rPr>
          <w:color w:val="000000"/>
          <w:kern w:val="0"/>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719"/>
        <w:gridCol w:w="3719"/>
      </w:tblGrid>
      <w:tr w:rsidR="00BF39AC" w:rsidRPr="00BF39AC" w14:paraId="32F2FD76" w14:textId="77777777">
        <w:trPr>
          <w:trHeight w:val="109"/>
        </w:trPr>
        <w:tc>
          <w:tcPr>
            <w:tcW w:w="3719" w:type="dxa"/>
            <w:tcBorders>
              <w:top w:val="none" w:sz="6" w:space="0" w:color="auto"/>
              <w:bottom w:val="none" w:sz="6" w:space="0" w:color="auto"/>
              <w:right w:val="none" w:sz="6" w:space="0" w:color="auto"/>
            </w:tcBorders>
          </w:tcPr>
          <w:p w14:paraId="45F8223D" w14:textId="77777777" w:rsidR="00BF39AC" w:rsidRPr="00BF39AC" w:rsidRDefault="00BF39AC" w:rsidP="0056135D">
            <w:pPr>
              <w:suppressAutoHyphens/>
              <w:autoSpaceDE w:val="0"/>
              <w:autoSpaceDN w:val="0"/>
              <w:adjustRightInd w:val="0"/>
              <w:spacing w:before="0" w:beforeAutospacing="0" w:after="0" w:afterAutospacing="0"/>
              <w:ind w:left="0" w:firstLine="0"/>
              <w:rPr>
                <w:color w:val="000000"/>
                <w:kern w:val="0"/>
              </w:rPr>
            </w:pPr>
            <w:r w:rsidRPr="00BF39AC">
              <w:rPr>
                <w:color w:val="000000"/>
                <w:kern w:val="0"/>
              </w:rPr>
              <w:t xml:space="preserve">White Curb – Faculty </w:t>
            </w:r>
          </w:p>
        </w:tc>
        <w:tc>
          <w:tcPr>
            <w:tcW w:w="3719" w:type="dxa"/>
            <w:tcBorders>
              <w:top w:val="none" w:sz="6" w:space="0" w:color="auto"/>
              <w:left w:val="none" w:sz="6" w:space="0" w:color="auto"/>
              <w:bottom w:val="none" w:sz="6" w:space="0" w:color="auto"/>
            </w:tcBorders>
          </w:tcPr>
          <w:p w14:paraId="5B464C89" w14:textId="77777777" w:rsidR="00BF39AC" w:rsidRPr="00BF39AC" w:rsidRDefault="00BF39AC" w:rsidP="0056135D">
            <w:pPr>
              <w:suppressAutoHyphens/>
              <w:autoSpaceDE w:val="0"/>
              <w:autoSpaceDN w:val="0"/>
              <w:adjustRightInd w:val="0"/>
              <w:spacing w:before="0" w:beforeAutospacing="0" w:after="0" w:afterAutospacing="0"/>
              <w:ind w:left="0" w:firstLine="0"/>
              <w:rPr>
                <w:color w:val="000000"/>
                <w:kern w:val="0"/>
              </w:rPr>
            </w:pPr>
            <w:r w:rsidRPr="00BF39AC">
              <w:rPr>
                <w:color w:val="000000"/>
                <w:kern w:val="0"/>
              </w:rPr>
              <w:t xml:space="preserve">Non-colored curb – Students </w:t>
            </w:r>
          </w:p>
        </w:tc>
      </w:tr>
      <w:tr w:rsidR="00BF39AC" w:rsidRPr="00BF39AC" w14:paraId="7C096F3D" w14:textId="77777777">
        <w:trPr>
          <w:trHeight w:val="109"/>
        </w:trPr>
        <w:tc>
          <w:tcPr>
            <w:tcW w:w="3719" w:type="dxa"/>
            <w:tcBorders>
              <w:top w:val="none" w:sz="6" w:space="0" w:color="auto"/>
              <w:bottom w:val="none" w:sz="6" w:space="0" w:color="auto"/>
              <w:right w:val="none" w:sz="6" w:space="0" w:color="auto"/>
            </w:tcBorders>
          </w:tcPr>
          <w:p w14:paraId="2EF25B9B" w14:textId="77777777" w:rsidR="00BF39AC" w:rsidRPr="00BF39AC" w:rsidRDefault="00BF39AC" w:rsidP="0056135D">
            <w:pPr>
              <w:suppressAutoHyphens/>
              <w:autoSpaceDE w:val="0"/>
              <w:autoSpaceDN w:val="0"/>
              <w:adjustRightInd w:val="0"/>
              <w:spacing w:before="0" w:beforeAutospacing="0" w:after="0" w:afterAutospacing="0"/>
              <w:ind w:left="0" w:firstLine="0"/>
              <w:rPr>
                <w:color w:val="000000"/>
                <w:kern w:val="0"/>
              </w:rPr>
            </w:pPr>
            <w:r w:rsidRPr="00BF39AC">
              <w:rPr>
                <w:color w:val="000000"/>
                <w:kern w:val="0"/>
              </w:rPr>
              <w:lastRenderedPageBreak/>
              <w:t xml:space="preserve">Blue Curb – Disabled </w:t>
            </w:r>
          </w:p>
        </w:tc>
        <w:tc>
          <w:tcPr>
            <w:tcW w:w="3719" w:type="dxa"/>
            <w:tcBorders>
              <w:top w:val="none" w:sz="6" w:space="0" w:color="auto"/>
              <w:left w:val="none" w:sz="6" w:space="0" w:color="auto"/>
              <w:bottom w:val="none" w:sz="6" w:space="0" w:color="auto"/>
            </w:tcBorders>
          </w:tcPr>
          <w:p w14:paraId="22B10494" w14:textId="77777777" w:rsidR="00BF39AC" w:rsidRPr="00BF39AC" w:rsidRDefault="00BF39AC" w:rsidP="0056135D">
            <w:pPr>
              <w:suppressAutoHyphens/>
              <w:autoSpaceDE w:val="0"/>
              <w:autoSpaceDN w:val="0"/>
              <w:adjustRightInd w:val="0"/>
              <w:spacing w:before="0" w:beforeAutospacing="0" w:after="0" w:afterAutospacing="0"/>
              <w:ind w:left="0" w:firstLine="0"/>
              <w:rPr>
                <w:color w:val="000000"/>
                <w:kern w:val="0"/>
              </w:rPr>
            </w:pPr>
            <w:r w:rsidRPr="00BF39AC">
              <w:rPr>
                <w:color w:val="000000"/>
                <w:kern w:val="0"/>
              </w:rPr>
              <w:t xml:space="preserve">Yellow Curb – No Parking </w:t>
            </w:r>
          </w:p>
        </w:tc>
      </w:tr>
    </w:tbl>
    <w:p w14:paraId="78AB0D2E" w14:textId="4BBD7C89" w:rsidR="00476040" w:rsidRPr="00F62F00" w:rsidRDefault="00797B53" w:rsidP="00797B53">
      <w:pPr>
        <w:pStyle w:val="Heading4"/>
        <w:ind w:left="0" w:firstLine="0"/>
      </w:pPr>
      <w:r>
        <w:t xml:space="preserve">    </w:t>
      </w:r>
      <w:r w:rsidR="00F62F00" w:rsidRPr="00F62F00">
        <w:t>Alcohol and Drugs:</w:t>
      </w:r>
    </w:p>
    <w:p w14:paraId="0EA9B2D0" w14:textId="77777777" w:rsidR="00F62F00" w:rsidRPr="00F62F00" w:rsidRDefault="00F62F00" w:rsidP="0056135D">
      <w:pPr>
        <w:suppressAutoHyphens/>
        <w:autoSpaceDE w:val="0"/>
        <w:autoSpaceDN w:val="0"/>
        <w:adjustRightInd w:val="0"/>
        <w:spacing w:before="0" w:beforeAutospacing="0" w:after="0" w:afterAutospacing="0"/>
        <w:ind w:left="0" w:firstLine="0"/>
        <w:rPr>
          <w:color w:val="000000"/>
          <w:kern w:val="0"/>
        </w:rPr>
      </w:pPr>
      <w:r w:rsidRPr="00F62F00">
        <w:rPr>
          <w:color w:val="000000"/>
          <w:kern w:val="0"/>
        </w:rPr>
        <w:t xml:space="preserve">No alcohol or controlled substances are allowed on college property. </w:t>
      </w:r>
    </w:p>
    <w:p w14:paraId="085EA786" w14:textId="0C45A31D" w:rsidR="005044D3" w:rsidRPr="005044D3" w:rsidRDefault="00F62F00" w:rsidP="0056135D">
      <w:pPr>
        <w:suppressAutoHyphens/>
        <w:autoSpaceDE w:val="0"/>
        <w:autoSpaceDN w:val="0"/>
        <w:adjustRightInd w:val="0"/>
        <w:spacing w:before="0" w:beforeAutospacing="0" w:after="0" w:afterAutospacing="0"/>
        <w:ind w:left="0" w:firstLine="0"/>
        <w:rPr>
          <w:color w:val="000000"/>
          <w:kern w:val="0"/>
        </w:rPr>
      </w:pPr>
      <w:r w:rsidRPr="00F62F00">
        <w:rPr>
          <w:color w:val="000000"/>
          <w:kern w:val="0"/>
        </w:rPr>
        <w:t xml:space="preserve">Drug screening will be done at the </w:t>
      </w:r>
      <w:r w:rsidR="005F0CCF" w:rsidRPr="00F62F00">
        <w:rPr>
          <w:color w:val="000000"/>
          <w:kern w:val="0"/>
        </w:rPr>
        <w:t>beginning of</w:t>
      </w:r>
      <w:r w:rsidRPr="00F62F00">
        <w:rPr>
          <w:color w:val="000000"/>
          <w:kern w:val="0"/>
        </w:rPr>
        <w:t xml:space="preserve"> </w:t>
      </w:r>
      <w:r w:rsidR="005F0CCF">
        <w:rPr>
          <w:color w:val="000000"/>
          <w:kern w:val="0"/>
        </w:rPr>
        <w:t xml:space="preserve">the semester of admissions </w:t>
      </w:r>
      <w:r w:rsidRPr="00F62F00">
        <w:rPr>
          <w:color w:val="000000"/>
          <w:kern w:val="0"/>
        </w:rPr>
        <w:t xml:space="preserve">and annually. Drug screening can be done thereafter for cause. This drug screening is </w:t>
      </w:r>
      <w:r w:rsidR="0056135D" w:rsidRPr="002C4221">
        <w:rPr>
          <w:color w:val="000000"/>
          <w:kern w:val="0"/>
        </w:rPr>
        <w:t>random,</w:t>
      </w:r>
      <w:r w:rsidRPr="00F62F00">
        <w:rPr>
          <w:color w:val="000000"/>
          <w:kern w:val="0"/>
        </w:rPr>
        <w:t xml:space="preserve"> and the student is responsible for the cost of such test(s). Additional drug screening may be required at the discretion of the </w:t>
      </w:r>
      <w:r w:rsidR="005F0CCF">
        <w:rPr>
          <w:color w:val="000000"/>
          <w:kern w:val="0"/>
        </w:rPr>
        <w:t>Surgical Technology</w:t>
      </w:r>
      <w:r w:rsidRPr="00F62F00">
        <w:rPr>
          <w:color w:val="000000"/>
          <w:kern w:val="0"/>
        </w:rPr>
        <w:t xml:space="preserve"> faculty. </w:t>
      </w:r>
    </w:p>
    <w:p w14:paraId="1AB745FD" w14:textId="74E3CDDB" w:rsidR="00476040" w:rsidRPr="00F62F00" w:rsidRDefault="005044D3" w:rsidP="004E166F">
      <w:pPr>
        <w:pStyle w:val="Heading4"/>
      </w:pPr>
      <w:r w:rsidRPr="005044D3">
        <w:t xml:space="preserve">Inclement Weather and Fire Drills: </w:t>
      </w:r>
    </w:p>
    <w:p w14:paraId="16D61546" w14:textId="77777777" w:rsidR="00F62F00" w:rsidRPr="00F62F00" w:rsidRDefault="00F62F00" w:rsidP="0056135D">
      <w:pPr>
        <w:suppressAutoHyphens/>
        <w:autoSpaceDE w:val="0"/>
        <w:autoSpaceDN w:val="0"/>
        <w:adjustRightInd w:val="0"/>
        <w:spacing w:before="0" w:beforeAutospacing="0" w:after="0" w:afterAutospacing="0"/>
        <w:ind w:left="0" w:firstLine="0"/>
        <w:rPr>
          <w:color w:val="000000"/>
          <w:kern w:val="0"/>
        </w:rPr>
      </w:pPr>
      <w:r w:rsidRPr="00F62F00">
        <w:rPr>
          <w:color w:val="000000"/>
          <w:kern w:val="0"/>
        </w:rPr>
        <w:t xml:space="preserve">In case of severe weather or weather drills, students are to go immediately to the designated shelter at the campus site. In case of fire or fire drills, exit the building according to fire evacuation routes. </w:t>
      </w:r>
    </w:p>
    <w:p w14:paraId="2DFAD6DA" w14:textId="77777777" w:rsidR="00F62F00" w:rsidRPr="00F62F00" w:rsidRDefault="00F62F00" w:rsidP="0056135D">
      <w:pPr>
        <w:suppressAutoHyphens/>
        <w:autoSpaceDE w:val="0"/>
        <w:autoSpaceDN w:val="0"/>
        <w:adjustRightInd w:val="0"/>
        <w:spacing w:before="0" w:beforeAutospacing="0" w:after="0" w:afterAutospacing="0"/>
        <w:ind w:left="0" w:firstLine="0"/>
        <w:rPr>
          <w:color w:val="000000"/>
          <w:kern w:val="0"/>
        </w:rPr>
      </w:pPr>
      <w:r w:rsidRPr="00F62F00">
        <w:rPr>
          <w:color w:val="000000"/>
          <w:kern w:val="0"/>
        </w:rPr>
        <w:t xml:space="preserve">When bad weather requires the closing of Gadsden State Community College, refer to the Gadsden State Community College official website. Gadsden State Community College does not follow </w:t>
      </w:r>
    </w:p>
    <w:p w14:paraId="0B113A6C" w14:textId="77777777" w:rsidR="00F62F00" w:rsidRPr="00F62F00" w:rsidRDefault="00F62F00" w:rsidP="0056135D">
      <w:pPr>
        <w:suppressAutoHyphens/>
        <w:autoSpaceDE w:val="0"/>
        <w:autoSpaceDN w:val="0"/>
        <w:adjustRightInd w:val="0"/>
        <w:spacing w:before="0" w:beforeAutospacing="0" w:after="0" w:afterAutospacing="0"/>
        <w:ind w:left="0" w:firstLine="0"/>
        <w:rPr>
          <w:color w:val="000000"/>
          <w:kern w:val="0"/>
        </w:rPr>
      </w:pPr>
      <w:r w:rsidRPr="00F62F00">
        <w:rPr>
          <w:color w:val="000000"/>
          <w:kern w:val="0"/>
        </w:rPr>
        <w:t xml:space="preserve">local city or county school closing policies. Be sure to log into Gadsden State’s emergency notification </w:t>
      </w:r>
    </w:p>
    <w:p w14:paraId="2EFAF0D1" w14:textId="28619127" w:rsidR="00F62F00" w:rsidRPr="00F62F00" w:rsidRDefault="005044D3" w:rsidP="0056135D">
      <w:pPr>
        <w:suppressAutoHyphens/>
        <w:autoSpaceDE w:val="0"/>
        <w:autoSpaceDN w:val="0"/>
        <w:adjustRightInd w:val="0"/>
        <w:spacing w:before="0" w:beforeAutospacing="0" w:after="0" w:afterAutospacing="0"/>
        <w:ind w:left="0" w:firstLine="0"/>
        <w:rPr>
          <w:color w:val="000000"/>
          <w:kern w:val="0"/>
        </w:rPr>
      </w:pPr>
      <w:r w:rsidRPr="002C4221">
        <w:rPr>
          <w:color w:val="000000"/>
          <w:kern w:val="0"/>
        </w:rPr>
        <w:t>Cardinal</w:t>
      </w:r>
      <w:r w:rsidR="00F62F00" w:rsidRPr="00F62F00">
        <w:rPr>
          <w:color w:val="000000"/>
          <w:kern w:val="0"/>
        </w:rPr>
        <w:t xml:space="preserve"> Alert, to be notified of various campus emergency situations, as well as weather alerts </w:t>
      </w:r>
    </w:p>
    <w:p w14:paraId="19AB7EA2" w14:textId="77777777" w:rsidR="004E166F" w:rsidRDefault="00F62F00" w:rsidP="0056135D">
      <w:pPr>
        <w:suppressAutoHyphens/>
        <w:autoSpaceDE w:val="0"/>
        <w:autoSpaceDN w:val="0"/>
        <w:adjustRightInd w:val="0"/>
        <w:spacing w:before="0" w:beforeAutospacing="0" w:after="0" w:afterAutospacing="0"/>
        <w:ind w:left="0" w:firstLine="0"/>
        <w:rPr>
          <w:color w:val="000000"/>
          <w:kern w:val="0"/>
        </w:rPr>
      </w:pPr>
      <w:r w:rsidRPr="00F62F00">
        <w:rPr>
          <w:color w:val="000000"/>
          <w:kern w:val="0"/>
        </w:rPr>
        <w:t xml:space="preserve">that may cause closure of one or all campuses. Log-In instructions: </w:t>
      </w:r>
    </w:p>
    <w:p w14:paraId="6BF54283" w14:textId="05FB6DAF" w:rsidR="00F62F00" w:rsidRPr="00F62F00" w:rsidRDefault="00F62F00" w:rsidP="0056135D">
      <w:pPr>
        <w:suppressAutoHyphens/>
        <w:autoSpaceDE w:val="0"/>
        <w:autoSpaceDN w:val="0"/>
        <w:adjustRightInd w:val="0"/>
        <w:spacing w:before="0" w:beforeAutospacing="0" w:after="0" w:afterAutospacing="0"/>
        <w:ind w:left="0" w:firstLine="0"/>
        <w:rPr>
          <w:color w:val="0000FF"/>
          <w:kern w:val="0"/>
        </w:rPr>
      </w:pPr>
      <w:r w:rsidRPr="00F62F00">
        <w:rPr>
          <w:color w:val="000000"/>
          <w:kern w:val="0"/>
        </w:rPr>
        <w:t xml:space="preserve">1) Go to </w:t>
      </w:r>
      <w:r w:rsidRPr="00F62F00">
        <w:rPr>
          <w:color w:val="0000FF"/>
          <w:kern w:val="0"/>
        </w:rPr>
        <w:t xml:space="preserve">www.gadsdenstate.edu </w:t>
      </w:r>
    </w:p>
    <w:p w14:paraId="3B058B75" w14:textId="77777777" w:rsidR="00F62F00" w:rsidRPr="00F62F00" w:rsidRDefault="00F62F00" w:rsidP="0056135D">
      <w:pPr>
        <w:suppressAutoHyphens/>
        <w:autoSpaceDE w:val="0"/>
        <w:autoSpaceDN w:val="0"/>
        <w:adjustRightInd w:val="0"/>
        <w:spacing w:before="0" w:beforeAutospacing="0" w:after="0" w:afterAutospacing="0"/>
        <w:ind w:left="0" w:firstLine="0"/>
        <w:rPr>
          <w:color w:val="000000"/>
          <w:kern w:val="0"/>
        </w:rPr>
      </w:pPr>
      <w:r w:rsidRPr="00F62F00">
        <w:rPr>
          <w:color w:val="000000"/>
          <w:kern w:val="0"/>
        </w:rPr>
        <w:t xml:space="preserve">2) Click on Current Students 3) Click on Student Life, 4) in menu to the right under Student Life, click </w:t>
      </w:r>
    </w:p>
    <w:p w14:paraId="5EC3E8AF" w14:textId="77777777" w:rsidR="00F62F00" w:rsidRPr="00F62F00" w:rsidRDefault="00F62F00" w:rsidP="0056135D">
      <w:pPr>
        <w:suppressAutoHyphens/>
        <w:autoSpaceDE w:val="0"/>
        <w:autoSpaceDN w:val="0"/>
        <w:adjustRightInd w:val="0"/>
        <w:spacing w:before="0" w:beforeAutospacing="0" w:after="0" w:afterAutospacing="0"/>
        <w:ind w:left="0" w:firstLine="0"/>
        <w:rPr>
          <w:color w:val="000000"/>
          <w:kern w:val="0"/>
        </w:rPr>
      </w:pPr>
      <w:r w:rsidRPr="00F62F00">
        <w:rPr>
          <w:color w:val="000000"/>
          <w:kern w:val="0"/>
        </w:rPr>
        <w:t xml:space="preserve">Dropdown at Campus Life at Gadsden State, 5) Click Cardinal Alert. </w:t>
      </w:r>
    </w:p>
    <w:p w14:paraId="1CC271F8" w14:textId="77777777" w:rsidR="00F62F00" w:rsidRPr="002C4221" w:rsidRDefault="00F62F00" w:rsidP="0056135D">
      <w:pPr>
        <w:suppressAutoHyphens/>
        <w:autoSpaceDE w:val="0"/>
        <w:autoSpaceDN w:val="0"/>
        <w:adjustRightInd w:val="0"/>
        <w:spacing w:before="0" w:beforeAutospacing="0" w:after="0" w:afterAutospacing="0"/>
        <w:ind w:left="0" w:firstLine="0"/>
        <w:rPr>
          <w:color w:val="000000"/>
          <w:kern w:val="0"/>
        </w:rPr>
      </w:pPr>
      <w:r w:rsidRPr="00F62F00">
        <w:rPr>
          <w:color w:val="000000"/>
          <w:kern w:val="0"/>
        </w:rPr>
        <w:t xml:space="preserve">Here you can set up the communication methods you prefer, i.e., email, cell phone, text, etc. </w:t>
      </w:r>
    </w:p>
    <w:p w14:paraId="4FB6E224" w14:textId="77777777" w:rsidR="0004045F" w:rsidRPr="00F62F00" w:rsidRDefault="0004045F" w:rsidP="0056135D">
      <w:pPr>
        <w:suppressAutoHyphens/>
        <w:autoSpaceDE w:val="0"/>
        <w:autoSpaceDN w:val="0"/>
        <w:adjustRightInd w:val="0"/>
        <w:spacing w:before="0" w:beforeAutospacing="0" w:after="0" w:afterAutospacing="0"/>
        <w:ind w:left="0" w:firstLine="0"/>
        <w:rPr>
          <w:color w:val="000000"/>
          <w:kern w:val="0"/>
        </w:rPr>
      </w:pPr>
    </w:p>
    <w:p w14:paraId="740A810F" w14:textId="4C6789EF" w:rsidR="0004045F" w:rsidRPr="002C4221" w:rsidRDefault="00F62F00" w:rsidP="00797B53">
      <w:pPr>
        <w:suppressAutoHyphens/>
        <w:spacing w:before="0" w:beforeAutospacing="0" w:after="0" w:afterAutospacing="0"/>
        <w:ind w:left="0" w:firstLine="0"/>
        <w:rPr>
          <w:b/>
          <w:bCs/>
        </w:rPr>
      </w:pPr>
      <w:r w:rsidRPr="002C4221">
        <w:rPr>
          <w:color w:val="0000FF"/>
          <w:kern w:val="0"/>
        </w:rPr>
        <w:t>https://www.gadsdenstate.edu/student-life/cardinal-alert.cms</w:t>
      </w:r>
    </w:p>
    <w:p w14:paraId="09871F9B" w14:textId="7761A554" w:rsidR="00D54D4A" w:rsidRPr="00D54D4A" w:rsidRDefault="00D54D4A" w:rsidP="003B7D7D">
      <w:pPr>
        <w:pStyle w:val="Heading2"/>
      </w:pPr>
      <w:bookmarkStart w:id="58" w:name="_Toc217811673"/>
      <w:r w:rsidRPr="00D54D4A">
        <w:t>Exams:</w:t>
      </w:r>
      <w:bookmarkEnd w:id="58"/>
      <w:r w:rsidRPr="00D54D4A">
        <w:t xml:space="preserve"> </w:t>
      </w:r>
    </w:p>
    <w:p w14:paraId="23FF990A" w14:textId="77777777" w:rsidR="00E87042" w:rsidRPr="002C4221" w:rsidRDefault="00D54D4A" w:rsidP="00A07EB8">
      <w:pPr>
        <w:numPr>
          <w:ilvl w:val="0"/>
          <w:numId w:val="33"/>
        </w:numPr>
        <w:suppressAutoHyphens/>
        <w:autoSpaceDE w:val="0"/>
        <w:autoSpaceDN w:val="0"/>
        <w:adjustRightInd w:val="0"/>
        <w:spacing w:before="0" w:beforeAutospacing="0" w:after="25" w:afterAutospacing="0"/>
        <w:rPr>
          <w:color w:val="000000"/>
          <w:kern w:val="0"/>
        </w:rPr>
      </w:pPr>
      <w:r w:rsidRPr="00D54D4A">
        <w:rPr>
          <w:color w:val="000000"/>
          <w:kern w:val="0"/>
        </w:rPr>
        <w:t xml:space="preserve">Exams will begin promptly at the scheduled time. Arrive at least 15 minutes early </w:t>
      </w:r>
      <w:proofErr w:type="gramStart"/>
      <w:r w:rsidRPr="00D54D4A">
        <w:rPr>
          <w:color w:val="000000"/>
          <w:kern w:val="0"/>
        </w:rPr>
        <w:t>for</w:t>
      </w:r>
      <w:proofErr w:type="gramEnd"/>
      <w:r w:rsidRPr="00D54D4A">
        <w:rPr>
          <w:color w:val="000000"/>
          <w:kern w:val="0"/>
        </w:rPr>
        <w:t xml:space="preserve"> check in. Students who are tardy will not be allowed into the testing areas to take the exam. </w:t>
      </w:r>
    </w:p>
    <w:p w14:paraId="6C09A29C" w14:textId="3717B821" w:rsidR="00D54D4A" w:rsidRPr="002C4221" w:rsidRDefault="00D54D4A" w:rsidP="00A07EB8">
      <w:pPr>
        <w:numPr>
          <w:ilvl w:val="0"/>
          <w:numId w:val="33"/>
        </w:numPr>
        <w:suppressAutoHyphens/>
        <w:autoSpaceDE w:val="0"/>
        <w:autoSpaceDN w:val="0"/>
        <w:adjustRightInd w:val="0"/>
        <w:spacing w:before="0" w:beforeAutospacing="0" w:after="25" w:afterAutospacing="0"/>
        <w:rPr>
          <w:color w:val="000000"/>
          <w:kern w:val="0"/>
        </w:rPr>
      </w:pPr>
      <w:r w:rsidRPr="002C4221">
        <w:rPr>
          <w:color w:val="000000"/>
          <w:kern w:val="0"/>
        </w:rPr>
        <w:t xml:space="preserve">No electronic devices are permitted during exams. </w:t>
      </w:r>
    </w:p>
    <w:p w14:paraId="48B01E67" w14:textId="1F9EE050" w:rsidR="00D54D4A" w:rsidRPr="00D54D4A" w:rsidRDefault="00D54D4A" w:rsidP="00A07EB8">
      <w:pPr>
        <w:numPr>
          <w:ilvl w:val="0"/>
          <w:numId w:val="33"/>
        </w:numPr>
        <w:suppressAutoHyphens/>
        <w:autoSpaceDE w:val="0"/>
        <w:autoSpaceDN w:val="0"/>
        <w:adjustRightInd w:val="0"/>
        <w:spacing w:before="0" w:beforeAutospacing="0" w:after="25" w:afterAutospacing="0"/>
        <w:rPr>
          <w:color w:val="000000"/>
          <w:kern w:val="0"/>
        </w:rPr>
      </w:pPr>
      <w:r w:rsidRPr="00D54D4A">
        <w:rPr>
          <w:color w:val="000000"/>
          <w:kern w:val="0"/>
        </w:rPr>
        <w:t xml:space="preserve">A GSCC ID is required for admission to testing. </w:t>
      </w:r>
    </w:p>
    <w:p w14:paraId="278B2644" w14:textId="77777777" w:rsidR="00D54D4A" w:rsidRPr="00D54D4A" w:rsidRDefault="00D54D4A" w:rsidP="00A07EB8">
      <w:pPr>
        <w:numPr>
          <w:ilvl w:val="0"/>
          <w:numId w:val="33"/>
        </w:numPr>
        <w:suppressAutoHyphens/>
        <w:autoSpaceDE w:val="0"/>
        <w:autoSpaceDN w:val="0"/>
        <w:adjustRightInd w:val="0"/>
        <w:spacing w:before="0" w:beforeAutospacing="0" w:after="25" w:afterAutospacing="0"/>
        <w:rPr>
          <w:color w:val="000000"/>
          <w:kern w:val="0"/>
        </w:rPr>
      </w:pPr>
      <w:r w:rsidRPr="00D54D4A">
        <w:rPr>
          <w:color w:val="000000"/>
          <w:kern w:val="0"/>
        </w:rPr>
        <w:t xml:space="preserve">Books, bags, purses, drinks, caps, coats, and toboggans are not to be brought or worn into the testing room. </w:t>
      </w:r>
    </w:p>
    <w:p w14:paraId="03532384" w14:textId="7944FE14" w:rsidR="00334004" w:rsidRPr="002C4221" w:rsidRDefault="00D54D4A" w:rsidP="00A07EB8">
      <w:pPr>
        <w:numPr>
          <w:ilvl w:val="0"/>
          <w:numId w:val="33"/>
        </w:numPr>
        <w:suppressAutoHyphens/>
        <w:autoSpaceDE w:val="0"/>
        <w:autoSpaceDN w:val="0"/>
        <w:adjustRightInd w:val="0"/>
        <w:spacing w:before="0" w:beforeAutospacing="0" w:after="25" w:afterAutospacing="0"/>
        <w:rPr>
          <w:color w:val="000000"/>
          <w:kern w:val="0"/>
        </w:rPr>
      </w:pPr>
      <w:r w:rsidRPr="00D54D4A">
        <w:rPr>
          <w:color w:val="000000"/>
          <w:kern w:val="0"/>
        </w:rPr>
        <w:lastRenderedPageBreak/>
        <w:t xml:space="preserve">Cellphones and electronic devices will not be allowed in the classroom/computer lab during testing or test review, including “smart watches”, pens, or recording devices of any type. Students who have such a device at the time of entry into an exam </w:t>
      </w:r>
      <w:r w:rsidR="00301BB9" w:rsidRPr="00D54D4A">
        <w:rPr>
          <w:color w:val="000000"/>
          <w:kern w:val="0"/>
        </w:rPr>
        <w:t>are</w:t>
      </w:r>
      <w:r w:rsidRPr="00D54D4A">
        <w:rPr>
          <w:color w:val="000000"/>
          <w:kern w:val="0"/>
        </w:rPr>
        <w:t xml:space="preserve"> in violation of the Academic Honesty Policy. </w:t>
      </w:r>
    </w:p>
    <w:p w14:paraId="6507B28C" w14:textId="53DECD4D" w:rsidR="00334004" w:rsidRPr="002C4221" w:rsidRDefault="00334004" w:rsidP="00A07EB8">
      <w:pPr>
        <w:numPr>
          <w:ilvl w:val="0"/>
          <w:numId w:val="33"/>
        </w:numPr>
        <w:suppressAutoHyphens/>
        <w:autoSpaceDE w:val="0"/>
        <w:autoSpaceDN w:val="0"/>
        <w:adjustRightInd w:val="0"/>
        <w:spacing w:before="0" w:beforeAutospacing="0" w:after="25" w:afterAutospacing="0"/>
        <w:rPr>
          <w:color w:val="000000"/>
          <w:kern w:val="0"/>
        </w:rPr>
      </w:pPr>
      <w:r w:rsidRPr="00334004">
        <w:rPr>
          <w:color w:val="000000"/>
          <w:kern w:val="0"/>
        </w:rPr>
        <w:t xml:space="preserve">Students are expected to take care of physical needs prior to testing. If an emergency arises, please notify the instructor or proctor. Do not leave your computer/monitor after starting the exam. </w:t>
      </w:r>
    </w:p>
    <w:p w14:paraId="345AE11C" w14:textId="47CC3895" w:rsidR="00D54D4A" w:rsidRPr="00797B53" w:rsidRDefault="00334004" w:rsidP="00A07EB8">
      <w:pPr>
        <w:numPr>
          <w:ilvl w:val="0"/>
          <w:numId w:val="33"/>
        </w:numPr>
        <w:suppressAutoHyphens/>
        <w:autoSpaceDE w:val="0"/>
        <w:autoSpaceDN w:val="0"/>
        <w:adjustRightInd w:val="0"/>
        <w:spacing w:before="0" w:beforeAutospacing="0" w:after="25" w:afterAutospacing="0"/>
        <w:rPr>
          <w:color w:val="000000"/>
          <w:kern w:val="0"/>
        </w:rPr>
      </w:pPr>
      <w:r w:rsidRPr="002C4221">
        <w:rPr>
          <w:color w:val="000000"/>
          <w:kern w:val="0"/>
        </w:rPr>
        <w:t>The test review will not be available until the test has closed and the instructors have reviewed the exam’s statistical information. Answers to individual questions will not be given. The concepts that are most missed on the exam will be reviewed with the entire class. If you have a question or need clarification on a topic or answer, please make an appointment with the lecturing instructor within 48 hours of the review. A written statement must be presented with the rationale. Proof of evidence must be included with the request (for example, page number of text, etc.). An appointment can be requested with the faculty member responsible for the test item. Students will not debate with the instructor.</w:t>
      </w:r>
    </w:p>
    <w:p w14:paraId="04765546" w14:textId="513F6031" w:rsidR="005F3A18" w:rsidRPr="005F3A18" w:rsidRDefault="009E4A2D" w:rsidP="003B7D7D">
      <w:pPr>
        <w:pStyle w:val="Heading2"/>
      </w:pPr>
      <w:bookmarkStart w:id="59" w:name="_Toc217811674"/>
      <w:r w:rsidRPr="005F3A18">
        <w:t>Make-up Exams:</w:t>
      </w:r>
      <w:bookmarkEnd w:id="59"/>
      <w:r w:rsidRPr="005F3A18">
        <w:t xml:space="preserve"> </w:t>
      </w:r>
    </w:p>
    <w:p w14:paraId="304A0C85" w14:textId="4E527D13" w:rsidR="005F3A18" w:rsidRPr="002C4221" w:rsidRDefault="009E4A2D" w:rsidP="00A07EB8">
      <w:pPr>
        <w:numPr>
          <w:ilvl w:val="1"/>
          <w:numId w:val="34"/>
        </w:numPr>
        <w:suppressAutoHyphens/>
        <w:autoSpaceDE w:val="0"/>
        <w:autoSpaceDN w:val="0"/>
        <w:adjustRightInd w:val="0"/>
        <w:spacing w:before="0" w:beforeAutospacing="0" w:after="22" w:afterAutospacing="0"/>
        <w:rPr>
          <w:color w:val="000000"/>
          <w:kern w:val="0"/>
        </w:rPr>
      </w:pPr>
      <w:r w:rsidRPr="002C4221">
        <w:rPr>
          <w:color w:val="000000"/>
          <w:kern w:val="0"/>
        </w:rPr>
        <w:t xml:space="preserve">1. </w:t>
      </w:r>
      <w:r w:rsidR="000B06B2">
        <w:rPr>
          <w:color w:val="000000"/>
          <w:kern w:val="0"/>
        </w:rPr>
        <w:t>Students will only be approved to make up one exam per class</w:t>
      </w:r>
      <w:r w:rsidR="00301BB9">
        <w:rPr>
          <w:color w:val="000000"/>
          <w:kern w:val="0"/>
        </w:rPr>
        <w:t xml:space="preserve"> per semester</w:t>
      </w:r>
      <w:r w:rsidR="000B06B2">
        <w:rPr>
          <w:color w:val="000000"/>
          <w:kern w:val="0"/>
        </w:rPr>
        <w:t xml:space="preserve">. </w:t>
      </w:r>
      <w:r w:rsidR="005F3A18" w:rsidRPr="005F3A18">
        <w:rPr>
          <w:color w:val="000000"/>
          <w:kern w:val="0"/>
        </w:rPr>
        <w:t xml:space="preserve">Make-up exams </w:t>
      </w:r>
      <w:r w:rsidR="00C22A4F" w:rsidRPr="002C4221">
        <w:rPr>
          <w:color w:val="000000"/>
          <w:kern w:val="0"/>
        </w:rPr>
        <w:t xml:space="preserve">will only be given as approved by the instructor. </w:t>
      </w:r>
    </w:p>
    <w:p w14:paraId="17A1EB73" w14:textId="2D3D1375" w:rsidR="00C22A4F" w:rsidRPr="002C4221" w:rsidRDefault="00C22A4F" w:rsidP="00A07EB8">
      <w:pPr>
        <w:numPr>
          <w:ilvl w:val="1"/>
          <w:numId w:val="34"/>
        </w:numPr>
        <w:suppressAutoHyphens/>
        <w:autoSpaceDE w:val="0"/>
        <w:autoSpaceDN w:val="0"/>
        <w:adjustRightInd w:val="0"/>
        <w:spacing w:before="0" w:beforeAutospacing="0" w:after="22" w:afterAutospacing="0"/>
        <w:rPr>
          <w:color w:val="000000"/>
          <w:kern w:val="0"/>
        </w:rPr>
      </w:pPr>
      <w:r w:rsidRPr="002C4221">
        <w:rPr>
          <w:color w:val="000000"/>
          <w:kern w:val="0"/>
        </w:rPr>
        <w:t xml:space="preserve">2. Students must follow the tardy/absent policy to be considered for </w:t>
      </w:r>
      <w:r w:rsidR="00847EEC" w:rsidRPr="002C4221">
        <w:rPr>
          <w:color w:val="000000"/>
          <w:kern w:val="0"/>
        </w:rPr>
        <w:t>a make-up exam.</w:t>
      </w:r>
    </w:p>
    <w:p w14:paraId="69A53011" w14:textId="77777777" w:rsidR="00C85048" w:rsidRPr="002C4221" w:rsidRDefault="00847EEC" w:rsidP="00A07EB8">
      <w:pPr>
        <w:numPr>
          <w:ilvl w:val="1"/>
          <w:numId w:val="34"/>
        </w:numPr>
        <w:suppressAutoHyphens/>
        <w:autoSpaceDE w:val="0"/>
        <w:autoSpaceDN w:val="0"/>
        <w:adjustRightInd w:val="0"/>
        <w:spacing w:before="0" w:beforeAutospacing="0" w:after="22" w:afterAutospacing="0"/>
        <w:rPr>
          <w:color w:val="000000"/>
          <w:kern w:val="0"/>
        </w:rPr>
      </w:pPr>
      <w:r w:rsidRPr="002C4221">
        <w:rPr>
          <w:color w:val="000000"/>
          <w:kern w:val="0"/>
        </w:rPr>
        <w:t xml:space="preserve">3. The make-up exam will not be identical to the </w:t>
      </w:r>
      <w:r w:rsidR="0056135D" w:rsidRPr="002C4221">
        <w:rPr>
          <w:color w:val="000000"/>
          <w:kern w:val="0"/>
        </w:rPr>
        <w:t>original exam and may contain alternate format questions.</w:t>
      </w:r>
    </w:p>
    <w:p w14:paraId="43B11CFE" w14:textId="492E6ED5" w:rsidR="00C85048" w:rsidRPr="002C4221" w:rsidRDefault="00C85048" w:rsidP="00A07EB8">
      <w:pPr>
        <w:numPr>
          <w:ilvl w:val="1"/>
          <w:numId w:val="34"/>
        </w:numPr>
        <w:suppressAutoHyphens/>
        <w:autoSpaceDE w:val="0"/>
        <w:autoSpaceDN w:val="0"/>
        <w:adjustRightInd w:val="0"/>
        <w:spacing w:before="0" w:beforeAutospacing="0" w:after="22" w:afterAutospacing="0"/>
        <w:rPr>
          <w:color w:val="000000"/>
          <w:kern w:val="0"/>
        </w:rPr>
      </w:pPr>
      <w:r w:rsidRPr="002C4221">
        <w:t xml:space="preserve">4. 75% or higher is required in all </w:t>
      </w:r>
      <w:bookmarkStart w:id="60" w:name="_Hlk199334824"/>
      <w:r w:rsidR="005F0CCF">
        <w:t xml:space="preserve">Surgical Technology </w:t>
      </w:r>
      <w:bookmarkEnd w:id="60"/>
      <w:r w:rsidRPr="002C4221">
        <w:t xml:space="preserve">courses. The grading scale in the </w:t>
      </w:r>
      <w:r w:rsidR="00BA36B2" w:rsidRPr="002C4221">
        <w:t xml:space="preserve">Surgical Technology </w:t>
      </w:r>
      <w:r w:rsidRPr="002C4221">
        <w:t xml:space="preserve">program is: </w:t>
      </w:r>
    </w:p>
    <w:p w14:paraId="7CB2045A" w14:textId="77777777" w:rsidR="00C85048" w:rsidRPr="00C85048" w:rsidRDefault="00C85048" w:rsidP="00C85048">
      <w:pPr>
        <w:autoSpaceDE w:val="0"/>
        <w:autoSpaceDN w:val="0"/>
        <w:adjustRightInd w:val="0"/>
        <w:spacing w:before="0" w:beforeAutospacing="0" w:after="0" w:afterAutospacing="0"/>
        <w:ind w:left="1440" w:firstLine="0"/>
        <w:rPr>
          <w:color w:val="000000"/>
          <w:kern w:val="0"/>
          <w:sz w:val="23"/>
          <w:szCs w:val="23"/>
        </w:rPr>
      </w:pPr>
      <w:r w:rsidRPr="00C85048">
        <w:rPr>
          <w:color w:val="000000"/>
          <w:kern w:val="0"/>
          <w:sz w:val="23"/>
          <w:szCs w:val="23"/>
        </w:rPr>
        <w:t xml:space="preserve">90-100% = A </w:t>
      </w:r>
    </w:p>
    <w:p w14:paraId="545DE6DB" w14:textId="77777777" w:rsidR="00C85048" w:rsidRPr="00C85048" w:rsidRDefault="00C85048" w:rsidP="00C85048">
      <w:pPr>
        <w:autoSpaceDE w:val="0"/>
        <w:autoSpaceDN w:val="0"/>
        <w:adjustRightInd w:val="0"/>
        <w:spacing w:before="0" w:beforeAutospacing="0" w:after="0" w:afterAutospacing="0"/>
        <w:ind w:firstLine="720"/>
        <w:rPr>
          <w:color w:val="000000"/>
          <w:kern w:val="0"/>
          <w:sz w:val="23"/>
          <w:szCs w:val="23"/>
        </w:rPr>
      </w:pPr>
      <w:r w:rsidRPr="00C85048">
        <w:rPr>
          <w:color w:val="000000"/>
          <w:kern w:val="0"/>
          <w:sz w:val="23"/>
          <w:szCs w:val="23"/>
        </w:rPr>
        <w:t xml:space="preserve">80-89% = B </w:t>
      </w:r>
    </w:p>
    <w:p w14:paraId="316E4AA2" w14:textId="77777777" w:rsidR="00C85048" w:rsidRPr="00C85048" w:rsidRDefault="00C85048" w:rsidP="00C85048">
      <w:pPr>
        <w:autoSpaceDE w:val="0"/>
        <w:autoSpaceDN w:val="0"/>
        <w:adjustRightInd w:val="0"/>
        <w:spacing w:before="0" w:beforeAutospacing="0" w:after="0" w:afterAutospacing="0"/>
        <w:ind w:firstLine="720"/>
        <w:rPr>
          <w:color w:val="000000"/>
          <w:kern w:val="0"/>
          <w:sz w:val="23"/>
          <w:szCs w:val="23"/>
        </w:rPr>
      </w:pPr>
      <w:r w:rsidRPr="00C85048">
        <w:rPr>
          <w:color w:val="000000"/>
          <w:kern w:val="0"/>
          <w:sz w:val="23"/>
          <w:szCs w:val="23"/>
        </w:rPr>
        <w:t xml:space="preserve">75-79% = C </w:t>
      </w:r>
    </w:p>
    <w:p w14:paraId="6F31F1FB" w14:textId="77777777" w:rsidR="00C85048" w:rsidRPr="002C4221" w:rsidRDefault="00C85048" w:rsidP="00C85048">
      <w:pPr>
        <w:autoSpaceDE w:val="0"/>
        <w:autoSpaceDN w:val="0"/>
        <w:adjustRightInd w:val="0"/>
        <w:spacing w:before="0" w:beforeAutospacing="0" w:after="0" w:afterAutospacing="0"/>
        <w:ind w:firstLine="720"/>
        <w:rPr>
          <w:color w:val="000000"/>
          <w:kern w:val="0"/>
          <w:sz w:val="23"/>
          <w:szCs w:val="23"/>
        </w:rPr>
      </w:pPr>
      <w:r w:rsidRPr="00C85048">
        <w:rPr>
          <w:color w:val="000000"/>
          <w:kern w:val="0"/>
          <w:sz w:val="23"/>
          <w:szCs w:val="23"/>
        </w:rPr>
        <w:t xml:space="preserve">60-74% = D </w:t>
      </w:r>
    </w:p>
    <w:p w14:paraId="2A31F6D0" w14:textId="2E198849" w:rsidR="003B1222" w:rsidRPr="002C4221" w:rsidRDefault="00BA36B2" w:rsidP="005A229E">
      <w:pPr>
        <w:autoSpaceDE w:val="0"/>
        <w:autoSpaceDN w:val="0"/>
        <w:adjustRightInd w:val="0"/>
        <w:spacing w:before="0" w:beforeAutospacing="0" w:after="0" w:afterAutospacing="0"/>
        <w:ind w:firstLine="720"/>
        <w:rPr>
          <w:color w:val="000000"/>
          <w:kern w:val="0"/>
          <w:sz w:val="23"/>
          <w:szCs w:val="23"/>
        </w:rPr>
      </w:pPr>
      <w:r w:rsidRPr="002C4221">
        <w:rPr>
          <w:color w:val="000000"/>
          <w:kern w:val="0"/>
          <w:sz w:val="23"/>
          <w:szCs w:val="23"/>
        </w:rPr>
        <w:t>Less than 59% = F</w:t>
      </w:r>
    </w:p>
    <w:p w14:paraId="5FB28676" w14:textId="77777777" w:rsidR="003B1222" w:rsidRPr="003B1222" w:rsidRDefault="003B1222" w:rsidP="003B7D7D">
      <w:pPr>
        <w:pStyle w:val="Heading2"/>
      </w:pPr>
      <w:bookmarkStart w:id="61" w:name="_Toc217811675"/>
      <w:r w:rsidRPr="003B1222">
        <w:t>Rounding Policy:</w:t>
      </w:r>
      <w:bookmarkEnd w:id="61"/>
      <w:r w:rsidRPr="003B1222">
        <w:t xml:space="preserve"> </w:t>
      </w:r>
    </w:p>
    <w:p w14:paraId="5EDD47A4" w14:textId="6137C5C1" w:rsidR="003B1222" w:rsidRPr="003B1222" w:rsidRDefault="003B1222" w:rsidP="003B1222">
      <w:pPr>
        <w:autoSpaceDE w:val="0"/>
        <w:autoSpaceDN w:val="0"/>
        <w:adjustRightInd w:val="0"/>
        <w:spacing w:before="0" w:beforeAutospacing="0" w:after="0" w:afterAutospacing="0"/>
        <w:ind w:left="0" w:firstLine="0"/>
        <w:rPr>
          <w:color w:val="000000"/>
          <w:kern w:val="0"/>
          <w:sz w:val="23"/>
          <w:szCs w:val="23"/>
        </w:rPr>
      </w:pPr>
      <w:r w:rsidRPr="003B1222">
        <w:rPr>
          <w:color w:val="000000"/>
          <w:kern w:val="0"/>
          <w:sz w:val="23"/>
          <w:szCs w:val="23"/>
        </w:rPr>
        <w:t xml:space="preserve">A grade of less than 75% in any </w:t>
      </w:r>
      <w:r w:rsidR="005F0CCF" w:rsidRPr="005F0CCF">
        <w:rPr>
          <w:color w:val="000000"/>
          <w:kern w:val="0"/>
          <w:sz w:val="23"/>
          <w:szCs w:val="23"/>
        </w:rPr>
        <w:t>Surgical Technology</w:t>
      </w:r>
      <w:r w:rsidRPr="003B1222">
        <w:rPr>
          <w:color w:val="000000"/>
          <w:kern w:val="0"/>
          <w:sz w:val="23"/>
          <w:szCs w:val="23"/>
        </w:rPr>
        <w:t xml:space="preserve"> course constitutes failure. There will be no rounding on </w:t>
      </w:r>
      <w:r w:rsidR="005F0CCF" w:rsidRPr="005F0CCF">
        <w:rPr>
          <w:color w:val="000000"/>
          <w:kern w:val="0"/>
          <w:sz w:val="23"/>
          <w:szCs w:val="23"/>
        </w:rPr>
        <w:t>Surgical Technology</w:t>
      </w:r>
      <w:r w:rsidRPr="003B1222">
        <w:rPr>
          <w:color w:val="000000"/>
          <w:kern w:val="0"/>
          <w:sz w:val="23"/>
          <w:szCs w:val="23"/>
        </w:rPr>
        <w:t xml:space="preserve"> grades. </w:t>
      </w:r>
    </w:p>
    <w:p w14:paraId="7B0CFACA" w14:textId="2F17F660" w:rsidR="00745158" w:rsidRPr="005A229E" w:rsidRDefault="003B1222" w:rsidP="00A07EB8">
      <w:pPr>
        <w:pStyle w:val="ListParagraph"/>
        <w:numPr>
          <w:ilvl w:val="0"/>
          <w:numId w:val="35"/>
        </w:numPr>
        <w:autoSpaceDE w:val="0"/>
        <w:autoSpaceDN w:val="0"/>
        <w:adjustRightInd w:val="0"/>
        <w:spacing w:before="0" w:beforeAutospacing="0" w:after="0" w:afterAutospacing="0"/>
        <w:rPr>
          <w:color w:val="000000"/>
          <w:kern w:val="0"/>
          <w:sz w:val="23"/>
          <w:szCs w:val="23"/>
        </w:rPr>
      </w:pPr>
      <w:r w:rsidRPr="002C4221">
        <w:rPr>
          <w:color w:val="000000"/>
          <w:kern w:val="0"/>
          <w:sz w:val="23"/>
          <w:szCs w:val="23"/>
        </w:rPr>
        <w:t xml:space="preserve">Example: 74.99 is a 74 </w:t>
      </w:r>
    </w:p>
    <w:p w14:paraId="67618AA5" w14:textId="323990D6" w:rsidR="00745158" w:rsidRDefault="00745158" w:rsidP="003B7D7D">
      <w:pPr>
        <w:pStyle w:val="Heading2"/>
        <w:spacing w:before="100" w:after="100"/>
        <w:rPr>
          <w:b/>
          <w:bCs/>
        </w:rPr>
      </w:pPr>
      <w:bookmarkStart w:id="62" w:name="_Toc217811676"/>
      <w:r>
        <w:rPr>
          <w:b/>
          <w:bCs/>
        </w:rPr>
        <w:lastRenderedPageBreak/>
        <w:t>Homework and Quizzes</w:t>
      </w:r>
      <w:bookmarkEnd w:id="62"/>
    </w:p>
    <w:p w14:paraId="00F8B5EA" w14:textId="65C6DD34" w:rsidR="00745158" w:rsidRDefault="00694EA2" w:rsidP="00A07EB8">
      <w:pPr>
        <w:pStyle w:val="ListParagraph"/>
        <w:numPr>
          <w:ilvl w:val="0"/>
          <w:numId w:val="35"/>
        </w:numPr>
        <w:autoSpaceDE w:val="0"/>
        <w:autoSpaceDN w:val="0"/>
        <w:adjustRightInd w:val="0"/>
        <w:spacing w:before="0" w:beforeAutospacing="0" w:after="0" w:afterAutospacing="0"/>
        <w:rPr>
          <w:color w:val="000000"/>
          <w:kern w:val="0"/>
          <w:sz w:val="23"/>
          <w:szCs w:val="23"/>
        </w:rPr>
      </w:pPr>
      <w:r>
        <w:rPr>
          <w:color w:val="000000"/>
          <w:kern w:val="0"/>
          <w:sz w:val="23"/>
          <w:szCs w:val="23"/>
        </w:rPr>
        <w:t xml:space="preserve">Students must complete all homework assignments prior to the posted deadline. All homework assignments must be completed. Students who do not complete and submit all homework assignments will be </w:t>
      </w:r>
      <w:r w:rsidR="007B3D62">
        <w:rPr>
          <w:color w:val="000000"/>
          <w:kern w:val="0"/>
          <w:sz w:val="23"/>
          <w:szCs w:val="23"/>
        </w:rPr>
        <w:t>considered for dismissal.</w:t>
      </w:r>
    </w:p>
    <w:p w14:paraId="214F7975" w14:textId="6A0D7851" w:rsidR="007B3D62" w:rsidRDefault="007B3D62" w:rsidP="00A07EB8">
      <w:pPr>
        <w:pStyle w:val="ListParagraph"/>
        <w:numPr>
          <w:ilvl w:val="0"/>
          <w:numId w:val="35"/>
        </w:numPr>
        <w:autoSpaceDE w:val="0"/>
        <w:autoSpaceDN w:val="0"/>
        <w:adjustRightInd w:val="0"/>
        <w:spacing w:before="0" w:beforeAutospacing="0" w:after="0" w:afterAutospacing="0"/>
        <w:rPr>
          <w:color w:val="000000"/>
          <w:kern w:val="0"/>
          <w:sz w:val="23"/>
          <w:szCs w:val="23"/>
        </w:rPr>
      </w:pPr>
      <w:r>
        <w:rPr>
          <w:color w:val="000000"/>
          <w:kern w:val="0"/>
          <w:sz w:val="23"/>
          <w:szCs w:val="23"/>
        </w:rPr>
        <w:t xml:space="preserve">Quizzes are given at the beginning of class. Any student who is tardy </w:t>
      </w:r>
      <w:proofErr w:type="gramStart"/>
      <w:r>
        <w:rPr>
          <w:color w:val="000000"/>
          <w:kern w:val="0"/>
          <w:sz w:val="23"/>
          <w:szCs w:val="23"/>
        </w:rPr>
        <w:t>to</w:t>
      </w:r>
      <w:proofErr w:type="gramEnd"/>
      <w:r>
        <w:rPr>
          <w:color w:val="000000"/>
          <w:kern w:val="0"/>
          <w:sz w:val="23"/>
          <w:szCs w:val="23"/>
        </w:rPr>
        <w:t xml:space="preserve"> class will not be allowed into the testing area.</w:t>
      </w:r>
    </w:p>
    <w:p w14:paraId="1CE471C5" w14:textId="6C98755C" w:rsidR="00DC397A" w:rsidRPr="005A229E" w:rsidRDefault="007B3D62" w:rsidP="00A07EB8">
      <w:pPr>
        <w:pStyle w:val="ListParagraph"/>
        <w:numPr>
          <w:ilvl w:val="0"/>
          <w:numId w:val="35"/>
        </w:numPr>
        <w:autoSpaceDE w:val="0"/>
        <w:autoSpaceDN w:val="0"/>
        <w:adjustRightInd w:val="0"/>
        <w:spacing w:before="0" w:beforeAutospacing="0" w:after="0" w:afterAutospacing="0"/>
        <w:rPr>
          <w:color w:val="000000"/>
          <w:kern w:val="0"/>
          <w:sz w:val="23"/>
          <w:szCs w:val="23"/>
        </w:rPr>
      </w:pPr>
      <w:r>
        <w:rPr>
          <w:color w:val="000000"/>
          <w:kern w:val="0"/>
          <w:sz w:val="23"/>
          <w:szCs w:val="23"/>
        </w:rPr>
        <w:t xml:space="preserve">Any student absent or tardy for any quizzes given will not be allowed to make </w:t>
      </w:r>
      <w:proofErr w:type="gramStart"/>
      <w:r>
        <w:rPr>
          <w:color w:val="000000"/>
          <w:kern w:val="0"/>
          <w:sz w:val="23"/>
          <w:szCs w:val="23"/>
        </w:rPr>
        <w:t>up</w:t>
      </w:r>
      <w:proofErr w:type="gramEnd"/>
      <w:r>
        <w:rPr>
          <w:color w:val="000000"/>
          <w:kern w:val="0"/>
          <w:sz w:val="23"/>
          <w:szCs w:val="23"/>
        </w:rPr>
        <w:t xml:space="preserve"> the quiz. </w:t>
      </w:r>
    </w:p>
    <w:p w14:paraId="668A844D" w14:textId="656C5DD9" w:rsidR="00DC397A" w:rsidRPr="005A229E" w:rsidRDefault="00DC397A" w:rsidP="005A229E">
      <w:pPr>
        <w:pStyle w:val="Heading2"/>
      </w:pPr>
      <w:bookmarkStart w:id="63" w:name="_Toc217811677"/>
      <w:r w:rsidRPr="00DC397A">
        <w:t>Use of Non-Class Electronic Devices:</w:t>
      </w:r>
      <w:bookmarkEnd w:id="63"/>
      <w:r w:rsidRPr="00DC397A">
        <w:t xml:space="preserve"> </w:t>
      </w:r>
    </w:p>
    <w:p w14:paraId="35564565" w14:textId="61B5DBF1" w:rsidR="00E42B74" w:rsidRPr="002C4221" w:rsidRDefault="00E42B74" w:rsidP="00A07EB8">
      <w:pPr>
        <w:pStyle w:val="ListParagraph"/>
        <w:numPr>
          <w:ilvl w:val="0"/>
          <w:numId w:val="35"/>
        </w:numPr>
        <w:autoSpaceDE w:val="0"/>
        <w:autoSpaceDN w:val="0"/>
        <w:adjustRightInd w:val="0"/>
        <w:spacing w:before="0" w:beforeAutospacing="0" w:after="0" w:afterAutospacing="0"/>
        <w:rPr>
          <w:color w:val="000000"/>
          <w:kern w:val="0"/>
          <w:sz w:val="23"/>
          <w:szCs w:val="23"/>
        </w:rPr>
      </w:pPr>
      <w:r w:rsidRPr="002C4221">
        <w:rPr>
          <w:color w:val="000000"/>
          <w:kern w:val="0"/>
          <w:sz w:val="23"/>
          <w:szCs w:val="23"/>
        </w:rPr>
        <w:t xml:space="preserve">No electronic devices will be permitted during exams, in class, labs, clinical or during </w:t>
      </w:r>
      <w:r w:rsidR="005F0CCF" w:rsidRPr="002C4221">
        <w:rPr>
          <w:color w:val="000000"/>
          <w:kern w:val="0"/>
          <w:sz w:val="23"/>
          <w:szCs w:val="23"/>
        </w:rPr>
        <w:t>off-campus</w:t>
      </w:r>
      <w:r w:rsidRPr="002C4221">
        <w:rPr>
          <w:color w:val="000000"/>
          <w:kern w:val="0"/>
          <w:sz w:val="23"/>
          <w:szCs w:val="23"/>
        </w:rPr>
        <w:t xml:space="preserve"> course activities. This ban includes but is not limited </w:t>
      </w:r>
      <w:r w:rsidR="005F0CCF" w:rsidRPr="002C4221">
        <w:rPr>
          <w:color w:val="000000"/>
          <w:kern w:val="0"/>
          <w:sz w:val="23"/>
          <w:szCs w:val="23"/>
        </w:rPr>
        <w:t>to</w:t>
      </w:r>
      <w:r w:rsidRPr="002C4221">
        <w:rPr>
          <w:color w:val="000000"/>
          <w:kern w:val="0"/>
          <w:sz w:val="23"/>
          <w:szCs w:val="23"/>
        </w:rPr>
        <w:t xml:space="preserve"> cell phones, smart watches, and recording devices of any type. </w:t>
      </w:r>
    </w:p>
    <w:p w14:paraId="49B0F747" w14:textId="030D0CFB" w:rsidR="00E42B74" w:rsidRPr="00E42B74" w:rsidRDefault="00E42B74" w:rsidP="00A07EB8">
      <w:pPr>
        <w:numPr>
          <w:ilvl w:val="0"/>
          <w:numId w:val="35"/>
        </w:numPr>
        <w:autoSpaceDE w:val="0"/>
        <w:autoSpaceDN w:val="0"/>
        <w:adjustRightInd w:val="0"/>
        <w:spacing w:before="0" w:beforeAutospacing="0" w:after="0" w:afterAutospacing="0"/>
        <w:rPr>
          <w:color w:val="000000"/>
          <w:kern w:val="0"/>
          <w:sz w:val="23"/>
          <w:szCs w:val="23"/>
        </w:rPr>
      </w:pPr>
      <w:r w:rsidRPr="00E42B74">
        <w:rPr>
          <w:color w:val="000000"/>
          <w:kern w:val="0"/>
          <w:sz w:val="23"/>
          <w:szCs w:val="23"/>
        </w:rPr>
        <w:t xml:space="preserve">Inappropriate pictures or video recordings made on college premises at any time are strictly prohibited. Pictures and/or video recordings during class, labs, or clinical without permission from </w:t>
      </w:r>
      <w:r w:rsidR="00FB147A">
        <w:rPr>
          <w:color w:val="000000"/>
          <w:kern w:val="0"/>
          <w:sz w:val="23"/>
          <w:szCs w:val="23"/>
        </w:rPr>
        <w:t xml:space="preserve">the </w:t>
      </w:r>
      <w:r w:rsidR="005F0CCF" w:rsidRPr="005F0CCF">
        <w:rPr>
          <w:color w:val="000000"/>
          <w:kern w:val="0"/>
          <w:sz w:val="23"/>
          <w:szCs w:val="23"/>
        </w:rPr>
        <w:t xml:space="preserve">Surgical Technology </w:t>
      </w:r>
      <w:r w:rsidR="00FB147A">
        <w:rPr>
          <w:color w:val="000000"/>
          <w:kern w:val="0"/>
          <w:sz w:val="23"/>
          <w:szCs w:val="23"/>
        </w:rPr>
        <w:t xml:space="preserve">Program Director </w:t>
      </w:r>
      <w:r w:rsidRPr="00E42B74">
        <w:rPr>
          <w:color w:val="000000"/>
          <w:kern w:val="0"/>
          <w:sz w:val="23"/>
          <w:szCs w:val="23"/>
        </w:rPr>
        <w:t xml:space="preserve">or Gadsden State Community College are strictly prohibited. Any pictures taken with appropriate permission are considered school property and are not to be posted on social networks. Failure to comply with this policy will be considered non-academic misconduct and will result in college-wide disciplinary action. </w:t>
      </w:r>
    </w:p>
    <w:p w14:paraId="7F9F8140" w14:textId="77777777" w:rsidR="008169B1" w:rsidRPr="008169B1" w:rsidRDefault="008169B1" w:rsidP="008169B1">
      <w:pPr>
        <w:autoSpaceDE w:val="0"/>
        <w:autoSpaceDN w:val="0"/>
        <w:adjustRightInd w:val="0"/>
        <w:spacing w:before="0" w:beforeAutospacing="0" w:after="0" w:afterAutospacing="0"/>
        <w:ind w:left="0" w:firstLine="0"/>
        <w:rPr>
          <w:color w:val="000000"/>
          <w:kern w:val="0"/>
        </w:rPr>
      </w:pPr>
    </w:p>
    <w:p w14:paraId="54AD6EDF" w14:textId="35722502" w:rsidR="008169B1" w:rsidRPr="008169B1" w:rsidRDefault="008169B1" w:rsidP="00A07EB8">
      <w:pPr>
        <w:numPr>
          <w:ilvl w:val="0"/>
          <w:numId w:val="35"/>
        </w:numPr>
        <w:autoSpaceDE w:val="0"/>
        <w:autoSpaceDN w:val="0"/>
        <w:adjustRightInd w:val="0"/>
        <w:spacing w:before="0" w:beforeAutospacing="0" w:after="0" w:afterAutospacing="0"/>
        <w:rPr>
          <w:color w:val="000000"/>
          <w:kern w:val="0"/>
          <w:sz w:val="23"/>
          <w:szCs w:val="23"/>
        </w:rPr>
      </w:pPr>
      <w:r w:rsidRPr="008169B1">
        <w:rPr>
          <w:color w:val="000000"/>
          <w:kern w:val="0"/>
          <w:sz w:val="23"/>
          <w:szCs w:val="23"/>
        </w:rPr>
        <w:t xml:space="preserve">Use of inappropriate electronic devices during an exam will be interpreted as cheating and the student will be determined to be in violation of the Academic Honesty Policy. This will result in a score of zero for the exam. Additionally, this may result in course and program failure. </w:t>
      </w:r>
    </w:p>
    <w:p w14:paraId="5B51FC55" w14:textId="5C3ACC7B" w:rsidR="00DC2489" w:rsidRPr="005A229E" w:rsidRDefault="008169B1" w:rsidP="00A07EB8">
      <w:pPr>
        <w:numPr>
          <w:ilvl w:val="0"/>
          <w:numId w:val="35"/>
        </w:numPr>
        <w:autoSpaceDE w:val="0"/>
        <w:autoSpaceDN w:val="0"/>
        <w:adjustRightInd w:val="0"/>
        <w:spacing w:before="0" w:beforeAutospacing="0" w:after="0" w:afterAutospacing="0"/>
        <w:rPr>
          <w:color w:val="000000"/>
          <w:kern w:val="0"/>
          <w:sz w:val="23"/>
          <w:szCs w:val="23"/>
        </w:rPr>
      </w:pPr>
      <w:r w:rsidRPr="008169B1">
        <w:rPr>
          <w:b/>
          <w:bCs/>
          <w:color w:val="000000"/>
          <w:kern w:val="0"/>
          <w:sz w:val="23"/>
          <w:szCs w:val="23"/>
        </w:rPr>
        <w:t xml:space="preserve">Cell phones are not permitted during any clinical rotation. </w:t>
      </w:r>
      <w:r w:rsidRPr="008169B1">
        <w:rPr>
          <w:color w:val="000000"/>
          <w:kern w:val="0"/>
          <w:sz w:val="23"/>
          <w:szCs w:val="23"/>
        </w:rPr>
        <w:t xml:space="preserve">If a student violates the clinical cell phone policy, they will be given a clinical unsatisfactory (“U”) for the day. A second violation results in another clinical “U” with being sent home immediately. </w:t>
      </w:r>
    </w:p>
    <w:p w14:paraId="734A2FFA" w14:textId="77777777" w:rsidR="00DC2489" w:rsidRPr="00DC2489" w:rsidRDefault="00DC2489" w:rsidP="00260D5D">
      <w:pPr>
        <w:pStyle w:val="Heading1"/>
      </w:pPr>
      <w:bookmarkStart w:id="64" w:name="_Toc217811678"/>
      <w:r w:rsidRPr="00DC2489">
        <w:t>Skills Lab Use for Independent Practice:</w:t>
      </w:r>
      <w:bookmarkEnd w:id="64"/>
      <w:r w:rsidRPr="00DC2489">
        <w:t xml:space="preserve"> </w:t>
      </w:r>
    </w:p>
    <w:p w14:paraId="20D0DDEA" w14:textId="1AA8D82A" w:rsidR="008169B1" w:rsidRPr="002C4221" w:rsidRDefault="00DC2489" w:rsidP="008169B1">
      <w:pPr>
        <w:suppressAutoHyphens/>
        <w:spacing w:before="0" w:beforeAutospacing="0" w:after="0" w:afterAutospacing="0"/>
        <w:ind w:left="0" w:firstLine="0"/>
        <w:rPr>
          <w:sz w:val="23"/>
          <w:szCs w:val="23"/>
        </w:rPr>
      </w:pPr>
      <w:r w:rsidRPr="002C4221">
        <w:rPr>
          <w:sz w:val="23"/>
          <w:szCs w:val="23"/>
        </w:rPr>
        <w:t xml:space="preserve">During the first and second semesters of the </w:t>
      </w:r>
      <w:r w:rsidR="00470FF3" w:rsidRPr="002C4221">
        <w:rPr>
          <w:sz w:val="23"/>
          <w:szCs w:val="23"/>
        </w:rPr>
        <w:t>Surgical Technology</w:t>
      </w:r>
      <w:r w:rsidRPr="002C4221">
        <w:rPr>
          <w:sz w:val="23"/>
          <w:szCs w:val="23"/>
        </w:rPr>
        <w:t xml:space="preserve"> program, the focus is on clinical laboratory skills.</w:t>
      </w:r>
    </w:p>
    <w:p w14:paraId="494CA647" w14:textId="77777777" w:rsidR="00071F8E" w:rsidRPr="00071F8E" w:rsidRDefault="00071F8E" w:rsidP="00071F8E">
      <w:pPr>
        <w:autoSpaceDE w:val="0"/>
        <w:autoSpaceDN w:val="0"/>
        <w:adjustRightInd w:val="0"/>
        <w:spacing w:before="0" w:beforeAutospacing="0" w:after="0" w:afterAutospacing="0"/>
        <w:ind w:left="0" w:firstLine="0"/>
        <w:rPr>
          <w:color w:val="000000"/>
          <w:kern w:val="0"/>
        </w:rPr>
      </w:pPr>
    </w:p>
    <w:p w14:paraId="1C93C172" w14:textId="4901A247" w:rsidR="00071F8E" w:rsidRPr="002C4221" w:rsidRDefault="00071F8E" w:rsidP="00A07EB8">
      <w:pPr>
        <w:pStyle w:val="ListParagraph"/>
        <w:numPr>
          <w:ilvl w:val="0"/>
          <w:numId w:val="36"/>
        </w:numPr>
        <w:autoSpaceDE w:val="0"/>
        <w:autoSpaceDN w:val="0"/>
        <w:adjustRightInd w:val="0"/>
        <w:spacing w:before="0" w:beforeAutospacing="0" w:after="44" w:afterAutospacing="0"/>
        <w:rPr>
          <w:color w:val="000000"/>
          <w:kern w:val="0"/>
          <w:sz w:val="23"/>
          <w:szCs w:val="23"/>
        </w:rPr>
      </w:pPr>
      <w:r w:rsidRPr="002C4221">
        <w:rPr>
          <w:color w:val="000000"/>
          <w:kern w:val="0"/>
          <w:sz w:val="23"/>
          <w:szCs w:val="23"/>
        </w:rPr>
        <w:t xml:space="preserve">Semesters begin with college lab presentation of selected skills, followed by practice time, and finally skill </w:t>
      </w:r>
      <w:r w:rsidR="00470FF3" w:rsidRPr="002C4221">
        <w:rPr>
          <w:color w:val="000000"/>
          <w:kern w:val="0"/>
          <w:sz w:val="23"/>
          <w:szCs w:val="23"/>
        </w:rPr>
        <w:t>assessment</w:t>
      </w:r>
      <w:r w:rsidRPr="002C4221">
        <w:rPr>
          <w:color w:val="000000"/>
          <w:kern w:val="0"/>
          <w:sz w:val="23"/>
          <w:szCs w:val="23"/>
        </w:rPr>
        <w:t xml:space="preserve">. </w:t>
      </w:r>
    </w:p>
    <w:p w14:paraId="6B70E91C" w14:textId="33BB130D" w:rsidR="00071F8E" w:rsidRPr="002C4221" w:rsidRDefault="00071F8E" w:rsidP="00A07EB8">
      <w:pPr>
        <w:pStyle w:val="ListParagraph"/>
        <w:numPr>
          <w:ilvl w:val="0"/>
          <w:numId w:val="36"/>
        </w:numPr>
        <w:autoSpaceDE w:val="0"/>
        <w:autoSpaceDN w:val="0"/>
        <w:adjustRightInd w:val="0"/>
        <w:spacing w:before="0" w:beforeAutospacing="0" w:after="44" w:afterAutospacing="0"/>
        <w:rPr>
          <w:color w:val="000000"/>
          <w:kern w:val="0"/>
          <w:sz w:val="23"/>
          <w:szCs w:val="23"/>
        </w:rPr>
      </w:pPr>
      <w:r w:rsidRPr="002C4221">
        <w:rPr>
          <w:color w:val="000000"/>
          <w:kern w:val="0"/>
          <w:sz w:val="23"/>
          <w:szCs w:val="23"/>
        </w:rPr>
        <w:t xml:space="preserve">Additional individual lab practice may be needed, depending on the difficulty of the skill. Students may be required to complete additional practice in the laboratory environment if they demonstrate poor performance. </w:t>
      </w:r>
    </w:p>
    <w:p w14:paraId="65ABC7F0" w14:textId="77777777" w:rsidR="00071F8E" w:rsidRPr="002C4221" w:rsidRDefault="00071F8E" w:rsidP="00A07EB8">
      <w:pPr>
        <w:pStyle w:val="ListParagraph"/>
        <w:numPr>
          <w:ilvl w:val="0"/>
          <w:numId w:val="36"/>
        </w:numPr>
        <w:autoSpaceDE w:val="0"/>
        <w:autoSpaceDN w:val="0"/>
        <w:adjustRightInd w:val="0"/>
        <w:spacing w:before="0" w:beforeAutospacing="0" w:after="44" w:afterAutospacing="0"/>
        <w:rPr>
          <w:color w:val="000000"/>
          <w:kern w:val="0"/>
          <w:sz w:val="23"/>
          <w:szCs w:val="23"/>
        </w:rPr>
      </w:pPr>
      <w:r w:rsidRPr="002C4221">
        <w:rPr>
          <w:color w:val="000000"/>
          <w:kern w:val="0"/>
          <w:sz w:val="23"/>
          <w:szCs w:val="23"/>
        </w:rPr>
        <w:lastRenderedPageBreak/>
        <w:t xml:space="preserve">Students may return to the college lab any time and any semester needed to practice a skill that has been difficult in the clinical setting. </w:t>
      </w:r>
    </w:p>
    <w:p w14:paraId="2C7ECA09" w14:textId="08D23B4F" w:rsidR="005A229E" w:rsidRPr="00845CDC" w:rsidRDefault="00071F8E" w:rsidP="00A07EB8">
      <w:pPr>
        <w:pStyle w:val="ListParagraph"/>
        <w:numPr>
          <w:ilvl w:val="0"/>
          <w:numId w:val="36"/>
        </w:numPr>
        <w:autoSpaceDE w:val="0"/>
        <w:autoSpaceDN w:val="0"/>
        <w:adjustRightInd w:val="0"/>
        <w:spacing w:before="0" w:beforeAutospacing="0" w:after="0" w:afterAutospacing="0"/>
        <w:rPr>
          <w:color w:val="000000"/>
          <w:kern w:val="0"/>
          <w:sz w:val="23"/>
          <w:szCs w:val="23"/>
        </w:rPr>
      </w:pPr>
      <w:r w:rsidRPr="002C4221">
        <w:rPr>
          <w:color w:val="000000"/>
          <w:kern w:val="0"/>
          <w:sz w:val="23"/>
          <w:szCs w:val="23"/>
        </w:rPr>
        <w:t xml:space="preserve">If there is a conflict with the lab time or validation, please contact your course coordinator. </w:t>
      </w:r>
      <w:bookmarkStart w:id="65" w:name="_Toc217811679"/>
    </w:p>
    <w:p w14:paraId="36F8F7BD" w14:textId="3DE40887" w:rsidR="00A155F5" w:rsidRPr="005A229E" w:rsidRDefault="00A155F5" w:rsidP="005A229E">
      <w:pPr>
        <w:pStyle w:val="Heading2"/>
      </w:pPr>
      <w:r w:rsidRPr="002C4221">
        <w:t>Skills Assessments:</w:t>
      </w:r>
      <w:bookmarkEnd w:id="65"/>
    </w:p>
    <w:p w14:paraId="562CEE46" w14:textId="31B6A095" w:rsidR="00A155F5" w:rsidRPr="002C4221" w:rsidRDefault="00D80207" w:rsidP="00A07EB8">
      <w:pPr>
        <w:pStyle w:val="ListParagraph"/>
        <w:numPr>
          <w:ilvl w:val="0"/>
          <w:numId w:val="37"/>
        </w:numPr>
        <w:autoSpaceDE w:val="0"/>
        <w:autoSpaceDN w:val="0"/>
        <w:adjustRightInd w:val="0"/>
        <w:spacing w:before="0" w:beforeAutospacing="0" w:after="0" w:afterAutospacing="0"/>
        <w:rPr>
          <w:b/>
          <w:bCs/>
          <w:color w:val="000000"/>
          <w:kern w:val="0"/>
          <w:sz w:val="23"/>
          <w:szCs w:val="23"/>
        </w:rPr>
      </w:pPr>
      <w:r w:rsidRPr="002C4221">
        <w:rPr>
          <w:color w:val="000000"/>
          <w:kern w:val="0"/>
          <w:sz w:val="23"/>
          <w:szCs w:val="23"/>
        </w:rPr>
        <w:t xml:space="preserve">Skills </w:t>
      </w:r>
      <w:r w:rsidR="00BC73BB" w:rsidRPr="002C4221">
        <w:rPr>
          <w:color w:val="000000"/>
          <w:kern w:val="0"/>
          <w:sz w:val="23"/>
          <w:szCs w:val="23"/>
        </w:rPr>
        <w:t xml:space="preserve">being taught in the laboratory will be assessed following instruction and student practice of the skill. </w:t>
      </w:r>
    </w:p>
    <w:p w14:paraId="6B815C65" w14:textId="2C0DE6E5" w:rsidR="00BC73BB" w:rsidRPr="002C4221" w:rsidRDefault="00BC73BB" w:rsidP="00A07EB8">
      <w:pPr>
        <w:pStyle w:val="ListParagraph"/>
        <w:numPr>
          <w:ilvl w:val="0"/>
          <w:numId w:val="37"/>
        </w:numPr>
        <w:autoSpaceDE w:val="0"/>
        <w:autoSpaceDN w:val="0"/>
        <w:adjustRightInd w:val="0"/>
        <w:spacing w:before="0" w:beforeAutospacing="0" w:after="0" w:afterAutospacing="0"/>
        <w:rPr>
          <w:b/>
          <w:bCs/>
          <w:color w:val="000000"/>
          <w:kern w:val="0"/>
          <w:sz w:val="23"/>
          <w:szCs w:val="23"/>
        </w:rPr>
      </w:pPr>
      <w:r w:rsidRPr="002C4221">
        <w:rPr>
          <w:color w:val="000000"/>
          <w:kern w:val="0"/>
          <w:sz w:val="23"/>
          <w:szCs w:val="23"/>
        </w:rPr>
        <w:t>Students will be given 2 attempts to pass the skills assessment.</w:t>
      </w:r>
    </w:p>
    <w:p w14:paraId="5753A27C" w14:textId="61DC3062" w:rsidR="00E456D9" w:rsidRPr="002C4221" w:rsidRDefault="00E456D9" w:rsidP="00A07EB8">
      <w:pPr>
        <w:pStyle w:val="ListParagraph"/>
        <w:numPr>
          <w:ilvl w:val="0"/>
          <w:numId w:val="37"/>
        </w:numPr>
        <w:autoSpaceDE w:val="0"/>
        <w:autoSpaceDN w:val="0"/>
        <w:adjustRightInd w:val="0"/>
        <w:spacing w:before="0" w:beforeAutospacing="0" w:after="0" w:afterAutospacing="0"/>
        <w:rPr>
          <w:b/>
          <w:bCs/>
          <w:color w:val="000000"/>
          <w:kern w:val="0"/>
          <w:sz w:val="23"/>
          <w:szCs w:val="23"/>
        </w:rPr>
      </w:pPr>
      <w:r w:rsidRPr="002C4221">
        <w:rPr>
          <w:color w:val="000000"/>
          <w:kern w:val="0"/>
          <w:sz w:val="23"/>
          <w:szCs w:val="23"/>
        </w:rPr>
        <w:t xml:space="preserve">Regardless of the exam/participation grade for the lecture portion of the course, if a student is unsuccessful during the second attempt of the skills assessment, the student will receive a failing grade and be removed from the course. </w:t>
      </w:r>
    </w:p>
    <w:p w14:paraId="45FAEA78" w14:textId="0AB0E70B" w:rsidR="002C4221" w:rsidRPr="005A229E" w:rsidRDefault="00416CD2" w:rsidP="00A07EB8">
      <w:pPr>
        <w:pStyle w:val="ListParagraph"/>
        <w:numPr>
          <w:ilvl w:val="0"/>
          <w:numId w:val="37"/>
        </w:numPr>
        <w:autoSpaceDE w:val="0"/>
        <w:autoSpaceDN w:val="0"/>
        <w:adjustRightInd w:val="0"/>
        <w:spacing w:before="0" w:beforeAutospacing="0" w:after="0" w:afterAutospacing="0"/>
        <w:rPr>
          <w:b/>
          <w:bCs/>
          <w:color w:val="000000"/>
          <w:kern w:val="0"/>
          <w:sz w:val="23"/>
          <w:szCs w:val="23"/>
        </w:rPr>
      </w:pPr>
      <w:r w:rsidRPr="002C4221">
        <w:rPr>
          <w:color w:val="000000"/>
          <w:kern w:val="0"/>
          <w:sz w:val="23"/>
          <w:szCs w:val="23"/>
        </w:rPr>
        <w:t xml:space="preserve">The grade given by the instructor is final. </w:t>
      </w:r>
    </w:p>
    <w:p w14:paraId="327FD4CF" w14:textId="3864776F" w:rsidR="00E53E6E" w:rsidRPr="005A229E" w:rsidRDefault="00AA0DC5" w:rsidP="005A229E">
      <w:pPr>
        <w:pStyle w:val="Heading1"/>
      </w:pPr>
      <w:bookmarkStart w:id="66" w:name="_Toc217811680"/>
      <w:r w:rsidRPr="002C4221">
        <w:t>Clinical</w:t>
      </w:r>
      <w:bookmarkEnd w:id="66"/>
      <w:r w:rsidRPr="002C4221">
        <w:t xml:space="preserve"> </w:t>
      </w:r>
    </w:p>
    <w:p w14:paraId="5758286F" w14:textId="42D1CE8B" w:rsidR="000D1C84" w:rsidRPr="002C4221" w:rsidRDefault="00823A08" w:rsidP="005A229E">
      <w:pPr>
        <w:suppressAutoHyphens/>
        <w:spacing w:before="0" w:beforeAutospacing="0" w:after="0" w:afterAutospacing="0"/>
      </w:pPr>
      <w:r w:rsidRPr="002C4221">
        <w:tab/>
      </w:r>
      <w:r w:rsidR="00FD57DD" w:rsidRPr="002C4221">
        <w:tab/>
      </w:r>
      <w:r w:rsidR="00791CA7" w:rsidRPr="002C4221">
        <w:t xml:space="preserve">Students who successfully complete the first two semesters of classroom and laboratory instruction, as well as the final skills evaluation, will be eligible to begin clinical experience. During this phase, students will participate in surgical procedures under the direct supervision of a preceptor, </w:t>
      </w:r>
      <w:r w:rsidR="00E367E9" w:rsidRPr="002C4221">
        <w:t>as the student</w:t>
      </w:r>
      <w:r w:rsidR="00791CA7" w:rsidRPr="002C4221">
        <w:t xml:space="preserve"> </w:t>
      </w:r>
      <w:r w:rsidR="009A1595" w:rsidRPr="002C4221">
        <w:t>fulfills</w:t>
      </w:r>
      <w:r w:rsidR="00791CA7" w:rsidRPr="002C4221">
        <w:t xml:space="preserve"> the </w:t>
      </w:r>
      <w:r w:rsidR="009A1595" w:rsidRPr="002C4221">
        <w:t xml:space="preserve">role of the </w:t>
      </w:r>
      <w:r w:rsidR="00791CA7" w:rsidRPr="002C4221">
        <w:t>surgical technologist. Students will receive daily evaluations from their preceptor and periodic evaluations from GSCC faculty during scheduled rotations.</w:t>
      </w:r>
    </w:p>
    <w:p w14:paraId="06D698DF" w14:textId="40754A0F" w:rsidR="008D7227" w:rsidRPr="002C4221" w:rsidRDefault="00E53E6E" w:rsidP="005A229E">
      <w:pPr>
        <w:pStyle w:val="Heading2"/>
        <w:rPr>
          <w:b/>
          <w:bCs/>
        </w:rPr>
      </w:pPr>
      <w:bookmarkStart w:id="67" w:name="_Toc217811681"/>
      <w:r w:rsidRPr="002C4221">
        <w:rPr>
          <w:b/>
          <w:bCs/>
        </w:rPr>
        <w:t>Clinical Work Policy</w:t>
      </w:r>
      <w:r w:rsidR="00193CB7" w:rsidRPr="002C4221">
        <w:rPr>
          <w:b/>
          <w:bCs/>
        </w:rPr>
        <w:t xml:space="preserve"> and Safeguards</w:t>
      </w:r>
      <w:bookmarkEnd w:id="67"/>
    </w:p>
    <w:p w14:paraId="18F90369" w14:textId="05D0935B" w:rsidR="001F68FB" w:rsidRPr="002C4221" w:rsidRDefault="00193CB7" w:rsidP="00260D5D">
      <w:pPr>
        <w:pStyle w:val="Heading3"/>
      </w:pPr>
      <w:r w:rsidRPr="002C4221">
        <w:tab/>
      </w:r>
      <w:bookmarkStart w:id="68" w:name="_Toc217811682"/>
      <w:r w:rsidR="001F68FB" w:rsidRPr="002C4221">
        <w:t>Student Identification Policy</w:t>
      </w:r>
      <w:bookmarkEnd w:id="68"/>
      <w:r w:rsidR="00776B5A" w:rsidRPr="002C4221">
        <w:tab/>
      </w:r>
    </w:p>
    <w:p w14:paraId="537FEC43" w14:textId="0E561F3C" w:rsidR="00491CF7" w:rsidRPr="002C4221" w:rsidRDefault="00491CF7" w:rsidP="0056135D">
      <w:pPr>
        <w:suppressAutoHyphens/>
        <w:spacing w:before="0" w:beforeAutospacing="0" w:after="0" w:afterAutospacing="0"/>
        <w:ind w:firstLine="720"/>
        <w:rPr>
          <w:rFonts w:eastAsia="Times New Roman"/>
          <w:kern w:val="0"/>
        </w:rPr>
      </w:pPr>
      <w:r w:rsidRPr="002C4221">
        <w:rPr>
          <w:rFonts w:eastAsia="Times New Roman"/>
          <w:kern w:val="0"/>
        </w:rPr>
        <w:t>All GSCC Surgical Technology students are required to wear their official student identification badge under the following circumstances:</w:t>
      </w:r>
    </w:p>
    <w:p w14:paraId="6D97AF89" w14:textId="77777777" w:rsidR="00491CF7" w:rsidRPr="002C4221" w:rsidRDefault="00491CF7" w:rsidP="0056135D">
      <w:pPr>
        <w:numPr>
          <w:ilvl w:val="0"/>
          <w:numId w:val="11"/>
        </w:numPr>
        <w:suppressAutoHyphens/>
        <w:rPr>
          <w:rFonts w:eastAsia="Times New Roman"/>
          <w:kern w:val="0"/>
        </w:rPr>
      </w:pPr>
      <w:r w:rsidRPr="002C4221">
        <w:rPr>
          <w:rFonts w:eastAsia="Times New Roman"/>
          <w:kern w:val="0"/>
        </w:rPr>
        <w:t>While on campus, including classrooms and laboratories</w:t>
      </w:r>
    </w:p>
    <w:p w14:paraId="6F361BDE" w14:textId="77777777" w:rsidR="00491CF7" w:rsidRPr="002C4221" w:rsidRDefault="00491CF7" w:rsidP="0056135D">
      <w:pPr>
        <w:numPr>
          <w:ilvl w:val="0"/>
          <w:numId w:val="11"/>
        </w:numPr>
        <w:suppressAutoHyphens/>
        <w:rPr>
          <w:rFonts w:eastAsia="Times New Roman"/>
          <w:kern w:val="0"/>
        </w:rPr>
      </w:pPr>
      <w:r w:rsidRPr="002C4221">
        <w:rPr>
          <w:rFonts w:eastAsia="Times New Roman"/>
          <w:kern w:val="0"/>
        </w:rPr>
        <w:t>During any school-sponsored activity, whether on or off campus</w:t>
      </w:r>
    </w:p>
    <w:p w14:paraId="09D812A8" w14:textId="77777777" w:rsidR="00491CF7" w:rsidRPr="002C4221" w:rsidRDefault="00491CF7" w:rsidP="0056135D">
      <w:pPr>
        <w:numPr>
          <w:ilvl w:val="0"/>
          <w:numId w:val="11"/>
        </w:numPr>
        <w:suppressAutoHyphens/>
        <w:rPr>
          <w:rFonts w:eastAsia="Times New Roman"/>
          <w:kern w:val="0"/>
        </w:rPr>
      </w:pPr>
      <w:r w:rsidRPr="002C4221">
        <w:rPr>
          <w:rFonts w:eastAsia="Times New Roman"/>
          <w:kern w:val="0"/>
        </w:rPr>
        <w:t>At all times while participating in clinical experiences</w:t>
      </w:r>
    </w:p>
    <w:p w14:paraId="41506603" w14:textId="397FE4BC" w:rsidR="00491CF7" w:rsidRPr="002C4221" w:rsidRDefault="00491CF7" w:rsidP="0056135D">
      <w:pPr>
        <w:suppressAutoHyphens/>
        <w:ind w:firstLine="0"/>
        <w:rPr>
          <w:rFonts w:eastAsia="Times New Roman"/>
          <w:kern w:val="0"/>
        </w:rPr>
      </w:pPr>
      <w:r w:rsidRPr="002C4221">
        <w:rPr>
          <w:rFonts w:eastAsia="Times New Roman"/>
          <w:kern w:val="0"/>
        </w:rPr>
        <w:t>In clinical settings, students must also comply with the specific identification policies of the affiliated hospital or healthcare facility. This includes wearing any additional identification required while participating in surgical procedures or other clinical duties.</w:t>
      </w:r>
    </w:p>
    <w:p w14:paraId="446656A8" w14:textId="77777777" w:rsidR="00491CF7" w:rsidRPr="002C4221" w:rsidRDefault="00491CF7" w:rsidP="0056135D">
      <w:pPr>
        <w:suppressAutoHyphens/>
        <w:ind w:firstLine="0"/>
        <w:rPr>
          <w:rFonts w:eastAsia="Times New Roman"/>
          <w:kern w:val="0"/>
        </w:rPr>
      </w:pPr>
      <w:r w:rsidRPr="002C4221">
        <w:rPr>
          <w:rFonts w:eastAsia="Times New Roman"/>
          <w:kern w:val="0"/>
        </w:rPr>
        <w:lastRenderedPageBreak/>
        <w:t>Failure to comply with these identification requirements may result in disciplinary action or removal from the clinical site.</w:t>
      </w:r>
    </w:p>
    <w:p w14:paraId="09F0EE5F" w14:textId="371271F2" w:rsidR="001F68FB" w:rsidRPr="002C4221" w:rsidRDefault="00270F85" w:rsidP="00260D5D">
      <w:pPr>
        <w:pStyle w:val="Heading3"/>
      </w:pPr>
      <w:bookmarkStart w:id="69" w:name="_Toc217811683"/>
      <w:r w:rsidRPr="002C4221">
        <w:t>Student Work Policy</w:t>
      </w:r>
      <w:bookmarkEnd w:id="69"/>
    </w:p>
    <w:p w14:paraId="1205589C" w14:textId="421C872E" w:rsidR="00B1753C" w:rsidRPr="005A229E" w:rsidRDefault="00270F85" w:rsidP="005A229E">
      <w:pPr>
        <w:suppressAutoHyphens/>
        <w:spacing w:before="0" w:beforeAutospacing="0" w:after="0" w:afterAutospacing="0"/>
        <w:ind w:firstLine="0"/>
        <w:rPr>
          <w:rFonts w:eastAsia="Times New Roman"/>
          <w:kern w:val="0"/>
        </w:rPr>
      </w:pPr>
      <w:r w:rsidRPr="002C4221">
        <w:rPr>
          <w:rFonts w:eastAsia="Times New Roman"/>
          <w:b/>
          <w:bCs/>
          <w:kern w:val="0"/>
        </w:rPr>
        <w:tab/>
      </w:r>
      <w:r w:rsidRPr="002C4221">
        <w:rPr>
          <w:rFonts w:eastAsia="Times New Roman"/>
          <w:kern w:val="0"/>
        </w:rPr>
        <w:t>All activities required in the program must be educational</w:t>
      </w:r>
      <w:r w:rsidR="002E0233">
        <w:rPr>
          <w:rFonts w:eastAsia="Times New Roman"/>
          <w:kern w:val="0"/>
        </w:rPr>
        <w:t xml:space="preserve"> in nature</w:t>
      </w:r>
      <w:r w:rsidRPr="002C4221">
        <w:rPr>
          <w:rFonts w:eastAsia="Times New Roman"/>
          <w:kern w:val="0"/>
        </w:rPr>
        <w:t xml:space="preserve"> and students must not be </w:t>
      </w:r>
      <w:r w:rsidR="001072E4" w:rsidRPr="002C4221">
        <w:rPr>
          <w:rFonts w:eastAsia="Times New Roman"/>
          <w:kern w:val="0"/>
        </w:rPr>
        <w:t>substituted</w:t>
      </w:r>
      <w:r w:rsidR="00753E04">
        <w:rPr>
          <w:rFonts w:eastAsia="Times New Roman"/>
          <w:kern w:val="0"/>
        </w:rPr>
        <w:t xml:space="preserve"> in the operating room</w:t>
      </w:r>
      <w:r w:rsidR="001072E4" w:rsidRPr="002C4221">
        <w:rPr>
          <w:rFonts w:eastAsia="Times New Roman"/>
          <w:kern w:val="0"/>
        </w:rPr>
        <w:t xml:space="preserve"> for staff.</w:t>
      </w:r>
    </w:p>
    <w:p w14:paraId="12FF3797" w14:textId="318A029B" w:rsidR="00B1753C" w:rsidRDefault="00F57455" w:rsidP="00260D5D">
      <w:pPr>
        <w:pStyle w:val="Heading2"/>
      </w:pPr>
      <w:bookmarkStart w:id="70" w:name="_Toc217811684"/>
      <w:r>
        <w:t>Clinical Attendance</w:t>
      </w:r>
      <w:bookmarkEnd w:id="70"/>
    </w:p>
    <w:p w14:paraId="3B743700" w14:textId="77777777" w:rsidR="00F57455" w:rsidRPr="00F57455" w:rsidRDefault="00F57455" w:rsidP="00260D5D">
      <w:pPr>
        <w:pStyle w:val="Heading3"/>
      </w:pPr>
      <w:bookmarkStart w:id="71" w:name="_Toc217811685"/>
      <w:r w:rsidRPr="00F57455">
        <w:t>Clinical Absence</w:t>
      </w:r>
      <w:bookmarkEnd w:id="71"/>
      <w:r w:rsidRPr="00F57455">
        <w:t xml:space="preserve"> </w:t>
      </w:r>
    </w:p>
    <w:p w14:paraId="746EDA61" w14:textId="1CCDF396" w:rsidR="00F57455" w:rsidRPr="00F57455" w:rsidRDefault="00006AE8" w:rsidP="00F57455">
      <w:pPr>
        <w:autoSpaceDE w:val="0"/>
        <w:autoSpaceDN w:val="0"/>
        <w:adjustRightInd w:val="0"/>
        <w:spacing w:before="0" w:beforeAutospacing="0" w:after="0" w:afterAutospacing="0"/>
        <w:ind w:left="0" w:firstLine="0"/>
        <w:rPr>
          <w:rFonts w:ascii="Times New Roman" w:hAnsi="Times New Roman"/>
          <w:color w:val="000000"/>
          <w:kern w:val="0"/>
          <w:sz w:val="23"/>
          <w:szCs w:val="23"/>
        </w:rPr>
      </w:pPr>
      <w:r>
        <w:rPr>
          <w:rFonts w:ascii="Times New Roman" w:hAnsi="Times New Roman"/>
          <w:color w:val="000000"/>
          <w:kern w:val="0"/>
          <w:sz w:val="23"/>
          <w:szCs w:val="23"/>
        </w:rPr>
        <w:t xml:space="preserve">During clinical, the clinical affiliates </w:t>
      </w:r>
      <w:r w:rsidR="008C3406">
        <w:rPr>
          <w:rFonts w:ascii="Times New Roman" w:hAnsi="Times New Roman"/>
          <w:color w:val="000000"/>
          <w:kern w:val="0"/>
          <w:sz w:val="23"/>
          <w:szCs w:val="23"/>
        </w:rPr>
        <w:t xml:space="preserve">schedule for you to be in the facility at the appropriate scheduled time. </w:t>
      </w:r>
      <w:r w:rsidR="00F57455" w:rsidRPr="00F57455">
        <w:rPr>
          <w:rFonts w:ascii="Times New Roman" w:hAnsi="Times New Roman"/>
          <w:color w:val="000000"/>
          <w:kern w:val="0"/>
          <w:sz w:val="23"/>
          <w:szCs w:val="23"/>
        </w:rPr>
        <w:t xml:space="preserve">It is expected that the student will assume responsibility for punctual and regular clinical attendance. When it is impossible for the student to attend a clinical session, it is the student’s responsibility to call the assigned </w:t>
      </w:r>
      <w:r w:rsidR="00286BD7">
        <w:rPr>
          <w:rFonts w:ascii="Times New Roman" w:hAnsi="Times New Roman"/>
          <w:color w:val="000000"/>
          <w:kern w:val="0"/>
          <w:sz w:val="23"/>
          <w:szCs w:val="23"/>
        </w:rPr>
        <w:t>operating room</w:t>
      </w:r>
      <w:r w:rsidR="003A52B5">
        <w:rPr>
          <w:rFonts w:ascii="Times New Roman" w:hAnsi="Times New Roman"/>
          <w:color w:val="000000"/>
          <w:kern w:val="0"/>
          <w:sz w:val="23"/>
          <w:szCs w:val="23"/>
        </w:rPr>
        <w:t xml:space="preserve"> and email the clinical instructor</w:t>
      </w:r>
      <w:r w:rsidR="00286BD7">
        <w:rPr>
          <w:rFonts w:ascii="Times New Roman" w:hAnsi="Times New Roman"/>
          <w:color w:val="000000"/>
          <w:kern w:val="0"/>
          <w:sz w:val="23"/>
          <w:szCs w:val="23"/>
        </w:rPr>
        <w:t xml:space="preserve"> at least 2 hours</w:t>
      </w:r>
      <w:r w:rsidR="00F57455" w:rsidRPr="00F57455">
        <w:rPr>
          <w:rFonts w:ascii="Times New Roman" w:hAnsi="Times New Roman"/>
          <w:color w:val="000000"/>
          <w:kern w:val="0"/>
          <w:sz w:val="23"/>
          <w:szCs w:val="23"/>
        </w:rPr>
        <w:t xml:space="preserve"> prior to the beginning of the clinical experience. </w:t>
      </w:r>
      <w:r w:rsidR="00670D9B">
        <w:rPr>
          <w:rFonts w:ascii="Times New Roman" w:hAnsi="Times New Roman"/>
          <w:color w:val="000000"/>
          <w:kern w:val="0"/>
          <w:sz w:val="23"/>
          <w:szCs w:val="23"/>
        </w:rPr>
        <w:t xml:space="preserve">Only two absences will be approved for makeup. </w:t>
      </w:r>
      <w:r w:rsidR="00F57455" w:rsidRPr="00F57455">
        <w:rPr>
          <w:rFonts w:ascii="Times New Roman" w:hAnsi="Times New Roman"/>
          <w:color w:val="000000"/>
          <w:kern w:val="0"/>
          <w:sz w:val="23"/>
          <w:szCs w:val="23"/>
        </w:rPr>
        <w:t xml:space="preserve">If more than two days are missed, it will result in an “incomplete” in the related </w:t>
      </w:r>
      <w:r w:rsidR="003A52B5">
        <w:rPr>
          <w:rFonts w:ascii="Times New Roman" w:hAnsi="Times New Roman"/>
          <w:color w:val="000000"/>
          <w:kern w:val="0"/>
          <w:sz w:val="23"/>
          <w:szCs w:val="23"/>
        </w:rPr>
        <w:t xml:space="preserve">SUR </w:t>
      </w:r>
      <w:r w:rsidR="00F57455" w:rsidRPr="00F57455">
        <w:rPr>
          <w:rFonts w:ascii="Times New Roman" w:hAnsi="Times New Roman"/>
          <w:color w:val="000000"/>
          <w:kern w:val="0"/>
          <w:sz w:val="23"/>
          <w:szCs w:val="23"/>
        </w:rPr>
        <w:t xml:space="preserve">course. </w:t>
      </w:r>
      <w:r w:rsidR="003878C9">
        <w:rPr>
          <w:rFonts w:ascii="Times New Roman" w:hAnsi="Times New Roman"/>
          <w:color w:val="000000"/>
          <w:kern w:val="0"/>
          <w:sz w:val="23"/>
          <w:szCs w:val="23"/>
        </w:rPr>
        <w:t>All clinical absences must be made up</w:t>
      </w:r>
      <w:r w:rsidR="00545B81">
        <w:rPr>
          <w:rFonts w:ascii="Times New Roman" w:hAnsi="Times New Roman"/>
          <w:color w:val="000000"/>
          <w:kern w:val="0"/>
          <w:sz w:val="23"/>
          <w:szCs w:val="23"/>
        </w:rPr>
        <w:t xml:space="preserve">. Any makeup days must be scheduled with the clinical instructor during </w:t>
      </w:r>
      <w:r w:rsidR="00CD252A">
        <w:rPr>
          <w:rFonts w:ascii="Times New Roman" w:hAnsi="Times New Roman"/>
          <w:color w:val="000000"/>
          <w:kern w:val="0"/>
          <w:sz w:val="23"/>
          <w:szCs w:val="23"/>
        </w:rPr>
        <w:t xml:space="preserve">a time that is not interrupting classroom instruction. </w:t>
      </w:r>
      <w:r w:rsidR="00F57455" w:rsidRPr="00F57455">
        <w:rPr>
          <w:rFonts w:ascii="Times New Roman" w:hAnsi="Times New Roman"/>
          <w:color w:val="000000"/>
          <w:kern w:val="0"/>
          <w:sz w:val="23"/>
          <w:szCs w:val="23"/>
        </w:rPr>
        <w:t xml:space="preserve">If the student fails to call and does not report to clinical, </w:t>
      </w:r>
      <w:r w:rsidR="004C15F4">
        <w:rPr>
          <w:rFonts w:ascii="Times New Roman" w:hAnsi="Times New Roman"/>
          <w:color w:val="000000"/>
          <w:kern w:val="0"/>
          <w:sz w:val="23"/>
          <w:szCs w:val="23"/>
        </w:rPr>
        <w:t>the student must meet with the program director</w:t>
      </w:r>
      <w:r w:rsidR="00F57455" w:rsidRPr="00F57455">
        <w:rPr>
          <w:rFonts w:ascii="Times New Roman" w:hAnsi="Times New Roman"/>
          <w:color w:val="000000"/>
          <w:kern w:val="0"/>
          <w:sz w:val="23"/>
          <w:szCs w:val="23"/>
        </w:rPr>
        <w:t xml:space="preserve">. </w:t>
      </w:r>
      <w:r w:rsidR="00F57455" w:rsidRPr="00F57455">
        <w:rPr>
          <w:rFonts w:ascii="Times New Roman" w:hAnsi="Times New Roman"/>
          <w:b/>
          <w:bCs/>
          <w:color w:val="000000"/>
          <w:kern w:val="0"/>
          <w:sz w:val="23"/>
          <w:szCs w:val="23"/>
        </w:rPr>
        <w:t xml:space="preserve">The student’s </w:t>
      </w:r>
      <w:r w:rsidR="009B3FB9">
        <w:rPr>
          <w:rFonts w:ascii="Times New Roman" w:hAnsi="Times New Roman"/>
          <w:b/>
          <w:bCs/>
          <w:color w:val="000000"/>
          <w:kern w:val="0"/>
          <w:sz w:val="23"/>
          <w:szCs w:val="23"/>
        </w:rPr>
        <w:t xml:space="preserve">second </w:t>
      </w:r>
      <w:r w:rsidR="00F57455" w:rsidRPr="00F57455">
        <w:rPr>
          <w:rFonts w:ascii="Times New Roman" w:hAnsi="Times New Roman"/>
          <w:b/>
          <w:bCs/>
          <w:color w:val="000000"/>
          <w:kern w:val="0"/>
          <w:sz w:val="23"/>
          <w:szCs w:val="23"/>
        </w:rPr>
        <w:t xml:space="preserve">offense of a “no call, no show” </w:t>
      </w:r>
      <w:r w:rsidR="009B3FB9">
        <w:rPr>
          <w:rFonts w:ascii="Times New Roman" w:hAnsi="Times New Roman"/>
          <w:b/>
          <w:bCs/>
          <w:color w:val="000000"/>
          <w:kern w:val="0"/>
          <w:sz w:val="23"/>
          <w:szCs w:val="23"/>
        </w:rPr>
        <w:t>will</w:t>
      </w:r>
      <w:r w:rsidR="00F57455" w:rsidRPr="00F57455">
        <w:rPr>
          <w:rFonts w:ascii="Times New Roman" w:hAnsi="Times New Roman"/>
          <w:b/>
          <w:bCs/>
          <w:color w:val="000000"/>
          <w:kern w:val="0"/>
          <w:sz w:val="23"/>
          <w:szCs w:val="23"/>
        </w:rPr>
        <w:t xml:space="preserve"> result in a clinical failure regardless of the student’s theory grade. </w:t>
      </w:r>
    </w:p>
    <w:p w14:paraId="5BBCC435" w14:textId="13F2D48C" w:rsidR="00F57455" w:rsidRDefault="00F57455" w:rsidP="00F57455">
      <w:pPr>
        <w:autoSpaceDE w:val="0"/>
        <w:autoSpaceDN w:val="0"/>
        <w:adjustRightInd w:val="0"/>
        <w:spacing w:before="0" w:beforeAutospacing="0" w:after="0" w:afterAutospacing="0"/>
        <w:ind w:left="0" w:firstLine="0"/>
        <w:rPr>
          <w:rFonts w:ascii="Times New Roman" w:hAnsi="Times New Roman"/>
          <w:b/>
          <w:bCs/>
          <w:i/>
          <w:iCs/>
          <w:color w:val="000000"/>
          <w:kern w:val="0"/>
          <w:sz w:val="23"/>
          <w:szCs w:val="23"/>
        </w:rPr>
      </w:pPr>
      <w:r w:rsidRPr="00F57455">
        <w:rPr>
          <w:rFonts w:ascii="Times New Roman" w:hAnsi="Times New Roman"/>
          <w:color w:val="000000"/>
          <w:kern w:val="0"/>
          <w:sz w:val="23"/>
          <w:szCs w:val="23"/>
        </w:rPr>
        <w:t xml:space="preserve">For a significant change in health status that limits the student’s ability to perform </w:t>
      </w:r>
      <w:r w:rsidRPr="00F57455">
        <w:rPr>
          <w:rFonts w:ascii="Times New Roman" w:hAnsi="Times New Roman"/>
          <w:b/>
          <w:bCs/>
          <w:i/>
          <w:iCs/>
          <w:color w:val="000000"/>
          <w:kern w:val="0"/>
          <w:sz w:val="23"/>
          <w:szCs w:val="23"/>
        </w:rPr>
        <w:t xml:space="preserve">Essential Functions </w:t>
      </w:r>
      <w:r w:rsidRPr="00F57455">
        <w:rPr>
          <w:rFonts w:ascii="Times New Roman" w:hAnsi="Times New Roman"/>
          <w:color w:val="000000"/>
          <w:kern w:val="0"/>
          <w:sz w:val="23"/>
          <w:szCs w:val="23"/>
        </w:rPr>
        <w:t>(see previous section) students must immediately notify their course coordinator and clinical coordinator. This includes pregnancy</w:t>
      </w:r>
      <w:r w:rsidRPr="00753E04">
        <w:rPr>
          <w:rFonts w:ascii="Times New Roman" w:hAnsi="Times New Roman"/>
          <w:color w:val="000000"/>
          <w:kern w:val="0"/>
          <w:sz w:val="23"/>
          <w:szCs w:val="23"/>
        </w:rPr>
        <w:t xml:space="preserve">. </w:t>
      </w:r>
      <w:r w:rsidRPr="00753E04">
        <w:rPr>
          <w:rFonts w:ascii="Times New Roman" w:hAnsi="Times New Roman"/>
          <w:b/>
          <w:bCs/>
          <w:i/>
          <w:iCs/>
          <w:color w:val="000000"/>
          <w:kern w:val="0"/>
          <w:sz w:val="23"/>
          <w:szCs w:val="23"/>
        </w:rPr>
        <w:t xml:space="preserve">The “Change in Health Status” form can be found in the </w:t>
      </w:r>
      <w:r w:rsidR="0026784B" w:rsidRPr="00753E04">
        <w:rPr>
          <w:rFonts w:ascii="Times New Roman" w:hAnsi="Times New Roman"/>
          <w:b/>
          <w:bCs/>
          <w:i/>
          <w:iCs/>
          <w:color w:val="000000"/>
          <w:kern w:val="0"/>
          <w:sz w:val="23"/>
          <w:szCs w:val="23"/>
        </w:rPr>
        <w:t>SUR</w:t>
      </w:r>
      <w:r w:rsidRPr="00753E04">
        <w:rPr>
          <w:rFonts w:ascii="Times New Roman" w:hAnsi="Times New Roman"/>
          <w:b/>
          <w:bCs/>
          <w:i/>
          <w:iCs/>
          <w:color w:val="000000"/>
          <w:kern w:val="0"/>
          <w:sz w:val="23"/>
          <w:szCs w:val="23"/>
        </w:rPr>
        <w:t xml:space="preserve"> course blackboard or obtained from the course coordinator. It should be turned </w:t>
      </w:r>
      <w:r w:rsidR="00753E04" w:rsidRPr="00753E04">
        <w:rPr>
          <w:rFonts w:ascii="Times New Roman" w:hAnsi="Times New Roman"/>
          <w:b/>
          <w:bCs/>
          <w:i/>
          <w:iCs/>
          <w:color w:val="000000"/>
          <w:kern w:val="0"/>
          <w:sz w:val="23"/>
          <w:szCs w:val="23"/>
        </w:rPr>
        <w:t>into</w:t>
      </w:r>
      <w:r w:rsidRPr="00753E04">
        <w:rPr>
          <w:rFonts w:ascii="Times New Roman" w:hAnsi="Times New Roman"/>
          <w:b/>
          <w:bCs/>
          <w:i/>
          <w:iCs/>
          <w:color w:val="000000"/>
          <w:kern w:val="0"/>
          <w:sz w:val="23"/>
          <w:szCs w:val="23"/>
        </w:rPr>
        <w:t xml:space="preserve"> the course coordinator and clinical coordinator. Gadsden State Community College or associated clinical agencies is/are not responsible for any injury or exacerbation of health problems </w:t>
      </w:r>
      <w:proofErr w:type="gramStart"/>
      <w:r w:rsidRPr="00753E04">
        <w:rPr>
          <w:rFonts w:ascii="Times New Roman" w:hAnsi="Times New Roman"/>
          <w:b/>
          <w:bCs/>
          <w:i/>
          <w:iCs/>
          <w:color w:val="000000"/>
          <w:kern w:val="0"/>
          <w:sz w:val="23"/>
          <w:szCs w:val="23"/>
        </w:rPr>
        <w:t>as a result of</w:t>
      </w:r>
      <w:proofErr w:type="gramEnd"/>
      <w:r w:rsidRPr="00753E04">
        <w:rPr>
          <w:rFonts w:ascii="Times New Roman" w:hAnsi="Times New Roman"/>
          <w:b/>
          <w:bCs/>
          <w:i/>
          <w:iCs/>
          <w:color w:val="000000"/>
          <w:kern w:val="0"/>
          <w:sz w:val="23"/>
          <w:szCs w:val="23"/>
        </w:rPr>
        <w:t xml:space="preserve"> classroom, laboratory, or clinical attendance related to a change in student health status. </w:t>
      </w:r>
    </w:p>
    <w:p w14:paraId="56181CBE" w14:textId="77777777" w:rsidR="00753E04" w:rsidRPr="00753E04" w:rsidRDefault="00753E04" w:rsidP="00F57455">
      <w:pPr>
        <w:autoSpaceDE w:val="0"/>
        <w:autoSpaceDN w:val="0"/>
        <w:adjustRightInd w:val="0"/>
        <w:spacing w:before="0" w:beforeAutospacing="0" w:after="0" w:afterAutospacing="0"/>
        <w:ind w:left="0" w:firstLine="0"/>
        <w:rPr>
          <w:rFonts w:ascii="Times New Roman" w:hAnsi="Times New Roman"/>
          <w:b/>
          <w:bCs/>
          <w:i/>
          <w:iCs/>
          <w:color w:val="000000"/>
          <w:kern w:val="0"/>
          <w:sz w:val="23"/>
          <w:szCs w:val="23"/>
        </w:rPr>
      </w:pPr>
    </w:p>
    <w:p w14:paraId="44CD8C84" w14:textId="77777777" w:rsidR="009B3FB9" w:rsidRDefault="00F57455" w:rsidP="00F57455">
      <w:pPr>
        <w:suppressAutoHyphens/>
        <w:spacing w:before="0" w:beforeAutospacing="0" w:after="0" w:afterAutospacing="0"/>
        <w:rPr>
          <w:rFonts w:ascii="Times New Roman" w:hAnsi="Times New Roman"/>
          <w:b/>
          <w:bCs/>
          <w:color w:val="000000"/>
          <w:kern w:val="0"/>
          <w:sz w:val="23"/>
          <w:szCs w:val="23"/>
        </w:rPr>
      </w:pPr>
      <w:r w:rsidRPr="00F57455">
        <w:rPr>
          <w:rFonts w:ascii="Times New Roman" w:hAnsi="Times New Roman"/>
          <w:b/>
          <w:bCs/>
          <w:color w:val="000000"/>
          <w:kern w:val="0"/>
          <w:sz w:val="23"/>
          <w:szCs w:val="23"/>
        </w:rPr>
        <w:t>Punctuality is a professional behavior valued by the healthcare industry. Tardiness to clinical</w:t>
      </w:r>
    </w:p>
    <w:p w14:paraId="3142BD1D" w14:textId="77777777" w:rsidR="009B3FB9" w:rsidRDefault="00F57455" w:rsidP="00F57455">
      <w:pPr>
        <w:suppressAutoHyphens/>
        <w:spacing w:before="0" w:beforeAutospacing="0" w:after="0" w:afterAutospacing="0"/>
        <w:rPr>
          <w:rFonts w:ascii="Times New Roman" w:hAnsi="Times New Roman"/>
          <w:b/>
          <w:bCs/>
          <w:color w:val="000000"/>
          <w:kern w:val="0"/>
          <w:sz w:val="23"/>
          <w:szCs w:val="23"/>
        </w:rPr>
      </w:pPr>
      <w:r w:rsidRPr="00F57455">
        <w:rPr>
          <w:rFonts w:ascii="Times New Roman" w:hAnsi="Times New Roman"/>
          <w:b/>
          <w:bCs/>
          <w:color w:val="000000"/>
          <w:kern w:val="0"/>
          <w:sz w:val="23"/>
          <w:szCs w:val="23"/>
        </w:rPr>
        <w:t>rotations will not be tolerated. Any clinical tardy will result in a “</w:t>
      </w:r>
      <w:r w:rsidR="009B3FB9">
        <w:rPr>
          <w:rFonts w:ascii="Times New Roman" w:hAnsi="Times New Roman"/>
          <w:b/>
          <w:bCs/>
          <w:color w:val="000000"/>
          <w:kern w:val="0"/>
          <w:sz w:val="23"/>
          <w:szCs w:val="23"/>
        </w:rPr>
        <w:t>F</w:t>
      </w:r>
      <w:r w:rsidRPr="00F57455">
        <w:rPr>
          <w:rFonts w:ascii="Times New Roman" w:hAnsi="Times New Roman"/>
          <w:b/>
          <w:bCs/>
          <w:color w:val="000000"/>
          <w:kern w:val="0"/>
          <w:sz w:val="23"/>
          <w:szCs w:val="23"/>
        </w:rPr>
        <w:t xml:space="preserve">” </w:t>
      </w:r>
      <w:r w:rsidR="009B3FB9">
        <w:rPr>
          <w:rFonts w:ascii="Times New Roman" w:hAnsi="Times New Roman"/>
          <w:b/>
          <w:bCs/>
          <w:color w:val="000000"/>
          <w:kern w:val="0"/>
          <w:sz w:val="23"/>
          <w:szCs w:val="23"/>
        </w:rPr>
        <w:t xml:space="preserve">for the day </w:t>
      </w:r>
      <w:r w:rsidRPr="00F57455">
        <w:rPr>
          <w:rFonts w:ascii="Times New Roman" w:hAnsi="Times New Roman"/>
          <w:b/>
          <w:bCs/>
          <w:color w:val="000000"/>
          <w:kern w:val="0"/>
          <w:sz w:val="23"/>
          <w:szCs w:val="23"/>
        </w:rPr>
        <w:t>and a warning to</w:t>
      </w:r>
    </w:p>
    <w:p w14:paraId="54697F52" w14:textId="227CC2AD" w:rsidR="00B1753C" w:rsidRPr="005A229E" w:rsidRDefault="00F57455" w:rsidP="005A229E">
      <w:pPr>
        <w:suppressAutoHyphens/>
        <w:spacing w:before="0" w:beforeAutospacing="0" w:after="0" w:afterAutospacing="0"/>
      </w:pPr>
      <w:r w:rsidRPr="00F57455">
        <w:rPr>
          <w:rFonts w:ascii="Times New Roman" w:hAnsi="Times New Roman"/>
          <w:b/>
          <w:bCs/>
          <w:color w:val="000000"/>
          <w:kern w:val="0"/>
          <w:sz w:val="23"/>
          <w:szCs w:val="23"/>
        </w:rPr>
        <w:t>the student. Accumulation of three “</w:t>
      </w:r>
      <w:proofErr w:type="gramStart"/>
      <w:r w:rsidR="009B3FB9">
        <w:rPr>
          <w:rFonts w:ascii="Times New Roman" w:hAnsi="Times New Roman"/>
          <w:b/>
          <w:bCs/>
          <w:color w:val="000000"/>
          <w:kern w:val="0"/>
          <w:sz w:val="23"/>
          <w:szCs w:val="23"/>
        </w:rPr>
        <w:t>F</w:t>
      </w:r>
      <w:r w:rsidRPr="00F57455">
        <w:rPr>
          <w:rFonts w:ascii="Times New Roman" w:hAnsi="Times New Roman"/>
          <w:b/>
          <w:bCs/>
          <w:color w:val="000000"/>
          <w:kern w:val="0"/>
          <w:sz w:val="23"/>
          <w:szCs w:val="23"/>
        </w:rPr>
        <w:t>’s</w:t>
      </w:r>
      <w:proofErr w:type="gramEnd"/>
      <w:r w:rsidRPr="00F57455">
        <w:rPr>
          <w:rFonts w:ascii="Times New Roman" w:hAnsi="Times New Roman"/>
          <w:b/>
          <w:bCs/>
          <w:color w:val="000000"/>
          <w:kern w:val="0"/>
          <w:sz w:val="23"/>
          <w:szCs w:val="23"/>
        </w:rPr>
        <w:t xml:space="preserve">” due to clinical tardiness will result in a clinical failure. </w:t>
      </w:r>
    </w:p>
    <w:p w14:paraId="2621487F" w14:textId="015C7E64" w:rsidR="001072E4" w:rsidRPr="002C4221" w:rsidRDefault="00D71DBC" w:rsidP="00260D5D">
      <w:pPr>
        <w:pStyle w:val="Heading1"/>
      </w:pPr>
      <w:bookmarkStart w:id="72" w:name="_Toc217811686"/>
      <w:r w:rsidRPr="002C4221">
        <w:t>Clinical Guidelines</w:t>
      </w:r>
      <w:bookmarkEnd w:id="72"/>
    </w:p>
    <w:p w14:paraId="5357F0FE" w14:textId="0B2D469A" w:rsidR="003B6F35" w:rsidRPr="002C4221" w:rsidRDefault="003B6F35" w:rsidP="0056135D">
      <w:pPr>
        <w:suppressAutoHyphens/>
        <w:ind w:firstLine="720"/>
      </w:pPr>
      <w:r w:rsidRPr="002C4221">
        <w:t xml:space="preserve">The following guidelines for behavior and performance in the clinical setting must be </w:t>
      </w:r>
      <w:r w:rsidR="008B27E1" w:rsidRPr="002C4221">
        <w:t>always followed</w:t>
      </w:r>
      <w:r w:rsidRPr="002C4221">
        <w:t>. Failure to adhere to these standards may result in disciplinary action, up to and including dismissal from the Surgical Technology program</w:t>
      </w:r>
      <w:r w:rsidR="00A764E4" w:rsidRPr="002C4221">
        <w:t>:</w:t>
      </w:r>
    </w:p>
    <w:p w14:paraId="60AA6B7D" w14:textId="77777777" w:rsidR="00037492" w:rsidRPr="002C4221" w:rsidRDefault="00037492" w:rsidP="00260D5D">
      <w:pPr>
        <w:pStyle w:val="Heading2"/>
      </w:pPr>
      <w:bookmarkStart w:id="73" w:name="_Toc217811687"/>
      <w:r w:rsidRPr="002C4221">
        <w:lastRenderedPageBreak/>
        <w:t>Professional Appearance</w:t>
      </w:r>
      <w:bookmarkEnd w:id="73"/>
    </w:p>
    <w:p w14:paraId="04EA7381" w14:textId="7F3CE3B9" w:rsidR="00037492" w:rsidRPr="002C4221" w:rsidRDefault="00037492" w:rsidP="0056135D">
      <w:pPr>
        <w:numPr>
          <w:ilvl w:val="1"/>
          <w:numId w:val="12"/>
        </w:numPr>
        <w:suppressAutoHyphens/>
        <w:rPr>
          <w:rFonts w:eastAsia="Times New Roman"/>
          <w:kern w:val="0"/>
        </w:rPr>
      </w:pPr>
      <w:r w:rsidRPr="002C4221">
        <w:rPr>
          <w:rFonts w:eastAsia="Times New Roman"/>
          <w:kern w:val="0"/>
        </w:rPr>
        <w:t>Always wear the approved program uniform and student ID badge.</w:t>
      </w:r>
    </w:p>
    <w:p w14:paraId="315DCE37" w14:textId="77777777" w:rsidR="00037492" w:rsidRPr="002C4221" w:rsidRDefault="00037492" w:rsidP="0056135D">
      <w:pPr>
        <w:numPr>
          <w:ilvl w:val="1"/>
          <w:numId w:val="12"/>
        </w:numPr>
        <w:suppressAutoHyphens/>
        <w:rPr>
          <w:rFonts w:eastAsia="Times New Roman"/>
          <w:kern w:val="0"/>
        </w:rPr>
      </w:pPr>
      <w:r w:rsidRPr="002C4221">
        <w:rPr>
          <w:rFonts w:eastAsia="Times New Roman"/>
          <w:kern w:val="0"/>
        </w:rPr>
        <w:t>Maintain proper personal hygiene and grooming in accordance with clinical site policies.</w:t>
      </w:r>
    </w:p>
    <w:p w14:paraId="4C34DB0E" w14:textId="30F09599" w:rsidR="00C35BC8" w:rsidRPr="002C4221" w:rsidRDefault="00C35BC8" w:rsidP="0056135D">
      <w:pPr>
        <w:numPr>
          <w:ilvl w:val="1"/>
          <w:numId w:val="12"/>
        </w:numPr>
        <w:suppressAutoHyphens/>
        <w:spacing w:before="0" w:beforeAutospacing="0" w:after="0" w:afterAutospacing="0"/>
        <w:rPr>
          <w:rFonts w:eastAsia="Times New Roman"/>
          <w:kern w:val="0"/>
        </w:rPr>
      </w:pPr>
      <w:r w:rsidRPr="002C4221">
        <w:rPr>
          <w:rFonts w:eastAsia="Times New Roman"/>
          <w:kern w:val="0"/>
        </w:rPr>
        <w:t>No jewelry (no rings, watches, bracelets, visible necklaces), no facial piercings of any kind (single pair of stud earrings that can be covered are allowed).</w:t>
      </w:r>
    </w:p>
    <w:p w14:paraId="7A30A410" w14:textId="47CDA19F" w:rsidR="00C35BC8" w:rsidRPr="002C4221" w:rsidRDefault="00C35BC8" w:rsidP="0056135D">
      <w:pPr>
        <w:numPr>
          <w:ilvl w:val="1"/>
          <w:numId w:val="12"/>
        </w:numPr>
        <w:suppressAutoHyphens/>
        <w:spacing w:before="0" w:beforeAutospacing="0" w:after="0" w:afterAutospacing="0"/>
        <w:rPr>
          <w:rFonts w:eastAsia="Times New Roman"/>
          <w:kern w:val="0"/>
        </w:rPr>
      </w:pPr>
      <w:r w:rsidRPr="002C4221">
        <w:rPr>
          <w:rFonts w:eastAsia="Times New Roman"/>
          <w:kern w:val="0"/>
        </w:rPr>
        <w:t>Acrylic nails, nail polish of any kind, or long nails are NOT allowed.</w:t>
      </w:r>
    </w:p>
    <w:p w14:paraId="376413E7" w14:textId="0E93AACD" w:rsidR="00C35BC8" w:rsidRPr="002C4221" w:rsidRDefault="00C35BC8" w:rsidP="0056135D">
      <w:pPr>
        <w:numPr>
          <w:ilvl w:val="1"/>
          <w:numId w:val="12"/>
        </w:numPr>
        <w:suppressAutoHyphens/>
        <w:spacing w:before="0" w:beforeAutospacing="0" w:after="0" w:afterAutospacing="0"/>
        <w:rPr>
          <w:rFonts w:eastAsia="Times New Roman"/>
          <w:kern w:val="0"/>
        </w:rPr>
      </w:pPr>
      <w:r w:rsidRPr="002C4221">
        <w:rPr>
          <w:rFonts w:eastAsia="Times New Roman"/>
          <w:kern w:val="0"/>
        </w:rPr>
        <w:t>No fake eyelashes are allowed.</w:t>
      </w:r>
    </w:p>
    <w:p w14:paraId="38FAED10" w14:textId="332D9037" w:rsidR="00C35BC8" w:rsidRPr="002C4221" w:rsidRDefault="009B3FE0" w:rsidP="0056135D">
      <w:pPr>
        <w:numPr>
          <w:ilvl w:val="1"/>
          <w:numId w:val="12"/>
        </w:numPr>
        <w:suppressAutoHyphens/>
        <w:spacing w:before="0" w:beforeAutospacing="0" w:after="0" w:afterAutospacing="0"/>
        <w:rPr>
          <w:rFonts w:eastAsia="Times New Roman"/>
          <w:kern w:val="0"/>
        </w:rPr>
      </w:pPr>
      <w:r w:rsidRPr="002C4221">
        <w:rPr>
          <w:rFonts w:eastAsia="Times New Roman"/>
          <w:kern w:val="0"/>
        </w:rPr>
        <w:t>Shoes must be closed toed with a back. Crocs or slides are not allowed in the clinical setting. No shoes with holes in them. It is preferred that shoes are leather with no mesh.</w:t>
      </w:r>
    </w:p>
    <w:p w14:paraId="76BCF037" w14:textId="77777777" w:rsidR="00037492" w:rsidRPr="002C4221" w:rsidRDefault="00037492" w:rsidP="00260D5D">
      <w:pPr>
        <w:pStyle w:val="Heading2"/>
      </w:pPr>
      <w:bookmarkStart w:id="74" w:name="_Toc217811688"/>
      <w:r w:rsidRPr="002C4221">
        <w:t>Punctuality and Attendance</w:t>
      </w:r>
      <w:bookmarkEnd w:id="74"/>
    </w:p>
    <w:p w14:paraId="49585ED2" w14:textId="77777777" w:rsidR="00037492" w:rsidRPr="002C4221" w:rsidRDefault="00037492" w:rsidP="0056135D">
      <w:pPr>
        <w:numPr>
          <w:ilvl w:val="1"/>
          <w:numId w:val="12"/>
        </w:numPr>
        <w:suppressAutoHyphens/>
        <w:spacing w:before="0" w:beforeAutospacing="0" w:after="0" w:afterAutospacing="0"/>
        <w:rPr>
          <w:rFonts w:eastAsia="Times New Roman"/>
          <w:kern w:val="0"/>
        </w:rPr>
      </w:pPr>
      <w:r w:rsidRPr="002C4221">
        <w:rPr>
          <w:rFonts w:eastAsia="Times New Roman"/>
          <w:kern w:val="0"/>
        </w:rPr>
        <w:t>Arrive on time for all scheduled clinical shifts.</w:t>
      </w:r>
    </w:p>
    <w:p w14:paraId="5E3A8D68" w14:textId="4D50CC23" w:rsidR="00037492" w:rsidRPr="002C4221" w:rsidRDefault="00037492" w:rsidP="0056135D">
      <w:pPr>
        <w:numPr>
          <w:ilvl w:val="1"/>
          <w:numId w:val="12"/>
        </w:numPr>
        <w:suppressAutoHyphens/>
        <w:spacing w:before="0" w:beforeAutospacing="0" w:after="0" w:afterAutospacing="0"/>
        <w:rPr>
          <w:rFonts w:eastAsia="Times New Roman"/>
          <w:kern w:val="0"/>
        </w:rPr>
      </w:pPr>
      <w:r w:rsidRPr="002C4221">
        <w:rPr>
          <w:rFonts w:eastAsia="Times New Roman"/>
          <w:kern w:val="0"/>
        </w:rPr>
        <w:t xml:space="preserve">Notify the clinical coordinator and </w:t>
      </w:r>
      <w:r w:rsidR="008B6D22" w:rsidRPr="002C4221">
        <w:rPr>
          <w:rFonts w:eastAsia="Times New Roman"/>
          <w:kern w:val="0"/>
        </w:rPr>
        <w:t>clinical contact</w:t>
      </w:r>
      <w:r w:rsidRPr="002C4221">
        <w:rPr>
          <w:rFonts w:eastAsia="Times New Roman"/>
          <w:kern w:val="0"/>
        </w:rPr>
        <w:t xml:space="preserve"> </w:t>
      </w:r>
      <w:r w:rsidR="008B6D22" w:rsidRPr="002C4221">
        <w:rPr>
          <w:rFonts w:eastAsia="Times New Roman"/>
          <w:kern w:val="0"/>
        </w:rPr>
        <w:t>a minimum of two hours in advance of the beginning of your shift</w:t>
      </w:r>
      <w:r w:rsidRPr="002C4221">
        <w:rPr>
          <w:rFonts w:eastAsia="Times New Roman"/>
          <w:kern w:val="0"/>
        </w:rPr>
        <w:t xml:space="preserve"> of any absences or tardiness.</w:t>
      </w:r>
    </w:p>
    <w:p w14:paraId="074FB6EF" w14:textId="77777777" w:rsidR="00037492" w:rsidRPr="002C4221" w:rsidRDefault="00037492" w:rsidP="00260D5D">
      <w:pPr>
        <w:pStyle w:val="Heading2"/>
      </w:pPr>
      <w:bookmarkStart w:id="75" w:name="_Toc217811689"/>
      <w:r w:rsidRPr="002C4221">
        <w:t>Respect for Patients and Staff</w:t>
      </w:r>
      <w:bookmarkEnd w:id="75"/>
    </w:p>
    <w:p w14:paraId="1829B4BC" w14:textId="77777777" w:rsidR="00037492" w:rsidRPr="002C4221" w:rsidRDefault="00037492" w:rsidP="0056135D">
      <w:pPr>
        <w:numPr>
          <w:ilvl w:val="1"/>
          <w:numId w:val="12"/>
        </w:numPr>
        <w:suppressAutoHyphens/>
        <w:spacing w:before="0" w:beforeAutospacing="0" w:after="0" w:afterAutospacing="0"/>
        <w:rPr>
          <w:rFonts w:eastAsia="Times New Roman"/>
          <w:kern w:val="0"/>
        </w:rPr>
      </w:pPr>
      <w:r w:rsidRPr="002C4221">
        <w:rPr>
          <w:rFonts w:eastAsia="Times New Roman"/>
          <w:kern w:val="0"/>
        </w:rPr>
        <w:t>Treat all patients, healthcare professionals, and fellow students with courtesy and professionalism.</w:t>
      </w:r>
    </w:p>
    <w:p w14:paraId="20F52B27" w14:textId="7F34C2B1" w:rsidR="00753E04" w:rsidRPr="005A229E" w:rsidRDefault="002E4361" w:rsidP="005A229E">
      <w:pPr>
        <w:numPr>
          <w:ilvl w:val="1"/>
          <w:numId w:val="12"/>
        </w:numPr>
        <w:suppressAutoHyphens/>
        <w:spacing w:before="0" w:beforeAutospacing="0" w:after="0" w:afterAutospacing="0"/>
        <w:rPr>
          <w:rFonts w:eastAsia="Times New Roman"/>
          <w:kern w:val="0"/>
        </w:rPr>
      </w:pPr>
      <w:r w:rsidRPr="002C4221">
        <w:rPr>
          <w:rFonts w:eastAsia="Times New Roman"/>
          <w:kern w:val="0"/>
        </w:rPr>
        <w:t>Always maintain a respectful and cooperative attitude</w:t>
      </w:r>
      <w:r w:rsidR="00037492" w:rsidRPr="002C4221">
        <w:rPr>
          <w:rFonts w:eastAsia="Times New Roman"/>
          <w:kern w:val="0"/>
        </w:rPr>
        <w:t>.</w:t>
      </w:r>
    </w:p>
    <w:p w14:paraId="1B749570" w14:textId="77777777" w:rsidR="00037492" w:rsidRPr="002C4221" w:rsidRDefault="00037492" w:rsidP="00260D5D">
      <w:pPr>
        <w:pStyle w:val="Heading2"/>
      </w:pPr>
      <w:bookmarkStart w:id="76" w:name="_Toc217811690"/>
      <w:r w:rsidRPr="002C4221">
        <w:t>Confidentiality</w:t>
      </w:r>
      <w:bookmarkEnd w:id="76"/>
    </w:p>
    <w:p w14:paraId="6295A0FC" w14:textId="77777777" w:rsidR="00037492" w:rsidRPr="002C4221" w:rsidRDefault="00037492" w:rsidP="0056135D">
      <w:pPr>
        <w:numPr>
          <w:ilvl w:val="1"/>
          <w:numId w:val="12"/>
        </w:numPr>
        <w:suppressAutoHyphens/>
        <w:spacing w:before="0" w:beforeAutospacing="0" w:after="0" w:afterAutospacing="0"/>
        <w:rPr>
          <w:rFonts w:eastAsia="Times New Roman"/>
          <w:kern w:val="0"/>
        </w:rPr>
      </w:pPr>
      <w:r w:rsidRPr="002C4221">
        <w:rPr>
          <w:rFonts w:eastAsia="Times New Roman"/>
          <w:kern w:val="0"/>
        </w:rPr>
        <w:t>Strictly adhere to HIPAA regulations and facility policies regarding patient confidentiality.</w:t>
      </w:r>
    </w:p>
    <w:p w14:paraId="214DBF56" w14:textId="77777777" w:rsidR="00037492" w:rsidRPr="002C4221" w:rsidRDefault="00037492" w:rsidP="0056135D">
      <w:pPr>
        <w:numPr>
          <w:ilvl w:val="1"/>
          <w:numId w:val="12"/>
        </w:numPr>
        <w:suppressAutoHyphens/>
        <w:spacing w:before="0" w:beforeAutospacing="0" w:after="0" w:afterAutospacing="0"/>
        <w:rPr>
          <w:rFonts w:eastAsia="Times New Roman"/>
          <w:kern w:val="0"/>
        </w:rPr>
      </w:pPr>
      <w:r w:rsidRPr="002C4221">
        <w:rPr>
          <w:rFonts w:eastAsia="Times New Roman"/>
          <w:kern w:val="0"/>
        </w:rPr>
        <w:t>Do not discuss patient information outside the clinical environment.</w:t>
      </w:r>
    </w:p>
    <w:p w14:paraId="3EB20D46" w14:textId="77777777" w:rsidR="00037492" w:rsidRPr="002C4221" w:rsidRDefault="00037492" w:rsidP="00260D5D">
      <w:pPr>
        <w:pStyle w:val="Heading2"/>
      </w:pPr>
      <w:bookmarkStart w:id="77" w:name="_Toc217811691"/>
      <w:r w:rsidRPr="002C4221">
        <w:t>Supervision and Scope of Practice</w:t>
      </w:r>
      <w:bookmarkEnd w:id="77"/>
    </w:p>
    <w:p w14:paraId="4FB417C3" w14:textId="77777777" w:rsidR="00037492" w:rsidRPr="002C4221" w:rsidRDefault="00037492" w:rsidP="0056135D">
      <w:pPr>
        <w:numPr>
          <w:ilvl w:val="1"/>
          <w:numId w:val="12"/>
        </w:numPr>
        <w:suppressAutoHyphens/>
        <w:spacing w:before="0" w:beforeAutospacing="0" w:after="0" w:afterAutospacing="0"/>
        <w:rPr>
          <w:rFonts w:eastAsia="Times New Roman"/>
          <w:kern w:val="0"/>
        </w:rPr>
      </w:pPr>
      <w:r w:rsidRPr="002C4221">
        <w:rPr>
          <w:rFonts w:eastAsia="Times New Roman"/>
          <w:kern w:val="0"/>
        </w:rPr>
        <w:t>Perform only those tasks for which you have been trained and are permitted under supervision.</w:t>
      </w:r>
    </w:p>
    <w:p w14:paraId="4B006BCE" w14:textId="77777777" w:rsidR="00037492" w:rsidRPr="002C4221" w:rsidRDefault="00037492" w:rsidP="0056135D">
      <w:pPr>
        <w:numPr>
          <w:ilvl w:val="1"/>
          <w:numId w:val="12"/>
        </w:numPr>
        <w:suppressAutoHyphens/>
        <w:spacing w:before="0" w:beforeAutospacing="0" w:after="0" w:afterAutospacing="0"/>
        <w:rPr>
          <w:rFonts w:eastAsia="Times New Roman"/>
          <w:kern w:val="0"/>
        </w:rPr>
      </w:pPr>
      <w:r w:rsidRPr="002C4221">
        <w:rPr>
          <w:rFonts w:eastAsia="Times New Roman"/>
          <w:kern w:val="0"/>
        </w:rPr>
        <w:t>Always work under the direction of a qualified preceptor or clinical instructor.</w:t>
      </w:r>
    </w:p>
    <w:p w14:paraId="6A34A11D" w14:textId="77777777" w:rsidR="00037492" w:rsidRPr="002C4221" w:rsidRDefault="00037492" w:rsidP="00260D5D">
      <w:pPr>
        <w:pStyle w:val="Heading2"/>
        <w:spacing w:before="100" w:after="100"/>
      </w:pPr>
      <w:bookmarkStart w:id="78" w:name="_Toc217811692"/>
      <w:r w:rsidRPr="002C4221">
        <w:lastRenderedPageBreak/>
        <w:t>Safety and Infection Control</w:t>
      </w:r>
      <w:bookmarkEnd w:id="78"/>
    </w:p>
    <w:p w14:paraId="0015C93B" w14:textId="77777777" w:rsidR="00037492" w:rsidRPr="002C4221" w:rsidRDefault="00037492" w:rsidP="0056135D">
      <w:pPr>
        <w:numPr>
          <w:ilvl w:val="1"/>
          <w:numId w:val="12"/>
        </w:numPr>
        <w:suppressAutoHyphens/>
        <w:spacing w:before="0" w:beforeAutospacing="0" w:after="0" w:afterAutospacing="0"/>
        <w:rPr>
          <w:rFonts w:eastAsia="Times New Roman"/>
          <w:kern w:val="0"/>
        </w:rPr>
      </w:pPr>
      <w:r w:rsidRPr="002C4221">
        <w:rPr>
          <w:rFonts w:eastAsia="Times New Roman"/>
          <w:kern w:val="0"/>
        </w:rPr>
        <w:t>Follow all safety protocols and infection control guidelines as outlined by the clinical site.</w:t>
      </w:r>
    </w:p>
    <w:p w14:paraId="5ED57AEE" w14:textId="77777777" w:rsidR="00037492" w:rsidRPr="002C4221" w:rsidRDefault="00037492" w:rsidP="0056135D">
      <w:pPr>
        <w:numPr>
          <w:ilvl w:val="1"/>
          <w:numId w:val="12"/>
        </w:numPr>
        <w:suppressAutoHyphens/>
        <w:spacing w:before="0" w:beforeAutospacing="0" w:after="0" w:afterAutospacing="0"/>
        <w:rPr>
          <w:rFonts w:eastAsia="Times New Roman"/>
          <w:kern w:val="0"/>
        </w:rPr>
      </w:pPr>
      <w:r w:rsidRPr="002C4221">
        <w:rPr>
          <w:rFonts w:eastAsia="Times New Roman"/>
          <w:kern w:val="0"/>
        </w:rPr>
        <w:t>Report any incidents, exposures, or unsafe conditions immediately.</w:t>
      </w:r>
    </w:p>
    <w:p w14:paraId="3ED9D388" w14:textId="77777777" w:rsidR="00037492" w:rsidRPr="002C4221" w:rsidRDefault="00037492" w:rsidP="00260D5D">
      <w:pPr>
        <w:pStyle w:val="Heading2"/>
      </w:pPr>
      <w:bookmarkStart w:id="79" w:name="_Toc217811693"/>
      <w:r w:rsidRPr="002C4221">
        <w:t>Documentation and Evaluation</w:t>
      </w:r>
      <w:bookmarkEnd w:id="79"/>
    </w:p>
    <w:p w14:paraId="4594CC11" w14:textId="77777777" w:rsidR="00037492" w:rsidRPr="002C4221" w:rsidRDefault="00037492" w:rsidP="0056135D">
      <w:pPr>
        <w:numPr>
          <w:ilvl w:val="1"/>
          <w:numId w:val="12"/>
        </w:numPr>
        <w:suppressAutoHyphens/>
        <w:spacing w:before="0" w:beforeAutospacing="0" w:after="0" w:afterAutospacing="0"/>
        <w:rPr>
          <w:rFonts w:eastAsia="Times New Roman"/>
          <w:kern w:val="0"/>
        </w:rPr>
      </w:pPr>
      <w:r w:rsidRPr="002C4221">
        <w:rPr>
          <w:rFonts w:eastAsia="Times New Roman"/>
          <w:kern w:val="0"/>
        </w:rPr>
        <w:t>Accurately complete all required documentation and clinical evaluations.</w:t>
      </w:r>
    </w:p>
    <w:p w14:paraId="786582D6" w14:textId="77777777" w:rsidR="00037492" w:rsidRPr="002C4221" w:rsidRDefault="00037492" w:rsidP="0056135D">
      <w:pPr>
        <w:numPr>
          <w:ilvl w:val="1"/>
          <w:numId w:val="12"/>
        </w:numPr>
        <w:suppressAutoHyphens/>
        <w:spacing w:before="0" w:beforeAutospacing="0" w:after="0" w:afterAutospacing="0"/>
        <w:rPr>
          <w:rFonts w:eastAsia="Times New Roman"/>
          <w:kern w:val="0"/>
        </w:rPr>
      </w:pPr>
      <w:r w:rsidRPr="002C4221">
        <w:rPr>
          <w:rFonts w:eastAsia="Times New Roman"/>
          <w:kern w:val="0"/>
        </w:rPr>
        <w:t>Submit evaluations and logs by designated deadlines.</w:t>
      </w:r>
    </w:p>
    <w:p w14:paraId="695943B3" w14:textId="77777777" w:rsidR="00037492" w:rsidRPr="002C4221" w:rsidRDefault="00037492" w:rsidP="00260D5D">
      <w:pPr>
        <w:pStyle w:val="Heading2"/>
      </w:pPr>
      <w:bookmarkStart w:id="80" w:name="_Toc217811694"/>
      <w:r w:rsidRPr="002C4221">
        <w:t>Use of Technology and Devices</w:t>
      </w:r>
      <w:bookmarkEnd w:id="80"/>
    </w:p>
    <w:p w14:paraId="208722E4" w14:textId="77777777" w:rsidR="00037492" w:rsidRPr="002C4221" w:rsidRDefault="00037492" w:rsidP="0056135D">
      <w:pPr>
        <w:numPr>
          <w:ilvl w:val="1"/>
          <w:numId w:val="12"/>
        </w:numPr>
        <w:suppressAutoHyphens/>
        <w:spacing w:before="0" w:beforeAutospacing="0" w:after="0" w:afterAutospacing="0"/>
        <w:rPr>
          <w:rFonts w:eastAsia="Times New Roman"/>
          <w:kern w:val="0"/>
        </w:rPr>
      </w:pPr>
      <w:r w:rsidRPr="002C4221">
        <w:rPr>
          <w:rFonts w:eastAsia="Times New Roman"/>
          <w:kern w:val="0"/>
        </w:rPr>
        <w:t>Personal electronic devices (e.g., phones, smartwatches) are not permitted in the clinical area unless explicitly authorized.</w:t>
      </w:r>
    </w:p>
    <w:p w14:paraId="7B5237C7" w14:textId="3F0120EA" w:rsidR="00037492" w:rsidRPr="002C4221" w:rsidRDefault="00037492" w:rsidP="0056135D">
      <w:pPr>
        <w:numPr>
          <w:ilvl w:val="1"/>
          <w:numId w:val="12"/>
        </w:numPr>
        <w:suppressAutoHyphens/>
        <w:spacing w:before="0" w:beforeAutospacing="0" w:after="0" w:afterAutospacing="0"/>
        <w:rPr>
          <w:rFonts w:eastAsia="Times New Roman"/>
          <w:kern w:val="0"/>
        </w:rPr>
      </w:pPr>
      <w:r w:rsidRPr="002C4221">
        <w:rPr>
          <w:rFonts w:eastAsia="Times New Roman"/>
          <w:kern w:val="0"/>
        </w:rPr>
        <w:t xml:space="preserve">Use of facility equipment must be </w:t>
      </w:r>
      <w:r w:rsidR="001B4D72" w:rsidRPr="002C4221">
        <w:rPr>
          <w:rFonts w:eastAsia="Times New Roman"/>
          <w:kern w:val="0"/>
        </w:rPr>
        <w:t>under supervision with permission</w:t>
      </w:r>
      <w:r w:rsidRPr="002C4221">
        <w:rPr>
          <w:rFonts w:eastAsia="Times New Roman"/>
          <w:kern w:val="0"/>
        </w:rPr>
        <w:t>.</w:t>
      </w:r>
    </w:p>
    <w:p w14:paraId="1C32BAEA" w14:textId="77777777" w:rsidR="00037492" w:rsidRPr="002C4221" w:rsidRDefault="00037492" w:rsidP="00260D5D">
      <w:pPr>
        <w:pStyle w:val="Heading2"/>
      </w:pPr>
      <w:bookmarkStart w:id="81" w:name="_Toc217811695"/>
      <w:r w:rsidRPr="002C4221">
        <w:t>Substance Use and Mental Fitness</w:t>
      </w:r>
      <w:bookmarkEnd w:id="81"/>
    </w:p>
    <w:p w14:paraId="613972F4" w14:textId="77777777" w:rsidR="00037492" w:rsidRPr="002C4221" w:rsidRDefault="00037492" w:rsidP="0056135D">
      <w:pPr>
        <w:numPr>
          <w:ilvl w:val="1"/>
          <w:numId w:val="12"/>
        </w:numPr>
        <w:suppressAutoHyphens/>
        <w:spacing w:before="0" w:beforeAutospacing="0" w:after="0" w:afterAutospacing="0"/>
        <w:rPr>
          <w:rFonts w:eastAsia="Times New Roman"/>
          <w:kern w:val="0"/>
        </w:rPr>
      </w:pPr>
      <w:r w:rsidRPr="002C4221">
        <w:rPr>
          <w:rFonts w:eastAsia="Times New Roman"/>
          <w:kern w:val="0"/>
        </w:rPr>
        <w:t>Students must not report to clinicals under the influence of drugs, alcohol, or any impairing substance.</w:t>
      </w:r>
    </w:p>
    <w:p w14:paraId="73FBF392" w14:textId="77777777" w:rsidR="00037492" w:rsidRPr="002C4221" w:rsidRDefault="00037492" w:rsidP="0056135D">
      <w:pPr>
        <w:numPr>
          <w:ilvl w:val="1"/>
          <w:numId w:val="12"/>
        </w:numPr>
        <w:suppressAutoHyphens/>
        <w:spacing w:before="0" w:beforeAutospacing="0" w:after="0" w:afterAutospacing="0"/>
        <w:rPr>
          <w:rFonts w:eastAsia="Times New Roman"/>
          <w:kern w:val="0"/>
        </w:rPr>
      </w:pPr>
      <w:r w:rsidRPr="002C4221">
        <w:rPr>
          <w:rFonts w:eastAsia="Times New Roman"/>
          <w:kern w:val="0"/>
        </w:rPr>
        <w:t>Report any condition that may affect performance to the program director or clinical coordinator.</w:t>
      </w:r>
    </w:p>
    <w:p w14:paraId="23BC2EB0" w14:textId="77777777" w:rsidR="00037492" w:rsidRPr="002C4221" w:rsidRDefault="00037492" w:rsidP="00260D5D">
      <w:pPr>
        <w:pStyle w:val="Heading2"/>
      </w:pPr>
      <w:bookmarkStart w:id="82" w:name="_Toc217811696"/>
      <w:r w:rsidRPr="002C4221">
        <w:t>Academic Integrity and Honesty</w:t>
      </w:r>
      <w:bookmarkEnd w:id="82"/>
    </w:p>
    <w:p w14:paraId="0557D927" w14:textId="554F1BDA" w:rsidR="00037492" w:rsidRPr="002C4221" w:rsidRDefault="00037492" w:rsidP="0056135D">
      <w:pPr>
        <w:pStyle w:val="ListParagraph"/>
        <w:numPr>
          <w:ilvl w:val="0"/>
          <w:numId w:val="13"/>
        </w:numPr>
        <w:suppressAutoHyphens/>
        <w:spacing w:before="0" w:beforeAutospacing="0" w:after="0" w:afterAutospacing="0"/>
        <w:rPr>
          <w:rFonts w:eastAsia="Times New Roman"/>
          <w:kern w:val="0"/>
        </w:rPr>
      </w:pPr>
      <w:r w:rsidRPr="002C4221">
        <w:rPr>
          <w:rFonts w:eastAsia="Times New Roman"/>
          <w:kern w:val="0"/>
        </w:rPr>
        <w:t>Falsifying clinical documentation or engaging in dishonest behavior will result in disciplinary action.</w:t>
      </w:r>
    </w:p>
    <w:p w14:paraId="42DD2CAC" w14:textId="77777777" w:rsidR="001B4D72" w:rsidRPr="002C4221" w:rsidRDefault="001B4D72" w:rsidP="0056135D">
      <w:pPr>
        <w:suppressAutoHyphens/>
        <w:spacing w:before="0" w:beforeAutospacing="0" w:after="0" w:afterAutospacing="0"/>
        <w:rPr>
          <w:rFonts w:eastAsia="Times New Roman"/>
          <w:kern w:val="0"/>
        </w:rPr>
      </w:pPr>
    </w:p>
    <w:p w14:paraId="183BB532" w14:textId="77777777" w:rsidR="00B1753C" w:rsidRPr="002C4221" w:rsidRDefault="00B1753C" w:rsidP="0056135D">
      <w:pPr>
        <w:suppressAutoHyphens/>
        <w:spacing w:before="0" w:beforeAutospacing="0" w:after="0" w:afterAutospacing="0"/>
        <w:jc w:val="center"/>
        <w:rPr>
          <w:rFonts w:eastAsia="Times New Roman"/>
          <w:b/>
          <w:bCs/>
          <w:kern w:val="0"/>
        </w:rPr>
      </w:pPr>
    </w:p>
    <w:p w14:paraId="040883A4" w14:textId="77777777" w:rsidR="001157C4" w:rsidRDefault="001157C4" w:rsidP="00B0353E">
      <w:pPr>
        <w:suppressAutoHyphens/>
        <w:spacing w:before="0" w:beforeAutospacing="0" w:after="0" w:afterAutospacing="0"/>
        <w:ind w:left="0" w:firstLine="0"/>
        <w:rPr>
          <w:rFonts w:eastAsia="Times New Roman"/>
          <w:b/>
          <w:bCs/>
          <w:kern w:val="0"/>
        </w:rPr>
      </w:pPr>
    </w:p>
    <w:p w14:paraId="6261715F" w14:textId="77777777" w:rsidR="001157C4" w:rsidRDefault="001157C4" w:rsidP="0056135D">
      <w:pPr>
        <w:suppressAutoHyphens/>
        <w:spacing w:before="0" w:beforeAutospacing="0" w:after="0" w:afterAutospacing="0"/>
        <w:jc w:val="center"/>
        <w:rPr>
          <w:rFonts w:eastAsia="Times New Roman"/>
          <w:b/>
          <w:bCs/>
          <w:kern w:val="0"/>
        </w:rPr>
      </w:pPr>
    </w:p>
    <w:p w14:paraId="71EC4B3E" w14:textId="77777777" w:rsidR="001157C4" w:rsidRPr="002C4221" w:rsidRDefault="001157C4" w:rsidP="0056135D">
      <w:pPr>
        <w:suppressAutoHyphens/>
        <w:spacing w:before="0" w:beforeAutospacing="0" w:after="0" w:afterAutospacing="0"/>
        <w:jc w:val="center"/>
        <w:rPr>
          <w:rFonts w:eastAsia="Times New Roman"/>
          <w:b/>
          <w:bCs/>
          <w:kern w:val="0"/>
        </w:rPr>
      </w:pPr>
    </w:p>
    <w:p w14:paraId="4BCF4DD2" w14:textId="57535E5D" w:rsidR="00A95C4C" w:rsidRPr="002C4221" w:rsidRDefault="001B4D72" w:rsidP="001157C4">
      <w:pPr>
        <w:pStyle w:val="Heading1"/>
      </w:pPr>
      <w:bookmarkStart w:id="83" w:name="_Toc217811697"/>
      <w:r w:rsidRPr="002C4221">
        <w:t>Clinical Case Requirements</w:t>
      </w:r>
      <w:bookmarkEnd w:id="83"/>
    </w:p>
    <w:tbl>
      <w:tblPr>
        <w:tblStyle w:val="TableGrid"/>
        <w:tblW w:w="0" w:type="auto"/>
        <w:tblLook w:val="04A0" w:firstRow="1" w:lastRow="0" w:firstColumn="1" w:lastColumn="0" w:noHBand="0" w:noVBand="1"/>
      </w:tblPr>
      <w:tblGrid>
        <w:gridCol w:w="3483"/>
        <w:gridCol w:w="1620"/>
        <w:gridCol w:w="1620"/>
        <w:gridCol w:w="2340"/>
      </w:tblGrid>
      <w:tr w:rsidR="009A0754" w:rsidRPr="002C4221" w14:paraId="1248EFDF" w14:textId="77777777" w:rsidTr="00505FCB">
        <w:tc>
          <w:tcPr>
            <w:tcW w:w="3483" w:type="dxa"/>
          </w:tcPr>
          <w:p w14:paraId="350EB99A" w14:textId="77777777" w:rsidR="009A0754" w:rsidRPr="002C4221" w:rsidRDefault="009A0754" w:rsidP="0056135D">
            <w:pPr>
              <w:suppressAutoHyphens/>
              <w:rPr>
                <w:rFonts w:ascii="Aptos" w:eastAsia="Times New Roman" w:hAnsi="Aptos" w:cs="Calibri"/>
                <w:b/>
                <w:sz w:val="24"/>
                <w:szCs w:val="24"/>
              </w:rPr>
            </w:pPr>
            <w:r w:rsidRPr="002C4221">
              <w:rPr>
                <w:rFonts w:ascii="Aptos" w:eastAsia="Times New Roman" w:hAnsi="Aptos" w:cs="Calibri"/>
                <w:b/>
                <w:sz w:val="24"/>
                <w:szCs w:val="24"/>
              </w:rPr>
              <w:t xml:space="preserve">Surgical Specialty </w:t>
            </w:r>
          </w:p>
        </w:tc>
        <w:tc>
          <w:tcPr>
            <w:tcW w:w="1620" w:type="dxa"/>
          </w:tcPr>
          <w:p w14:paraId="10F31659" w14:textId="77777777" w:rsidR="009A0754" w:rsidRPr="002C4221" w:rsidRDefault="009A0754" w:rsidP="0056135D">
            <w:pPr>
              <w:suppressAutoHyphens/>
              <w:rPr>
                <w:rFonts w:ascii="Aptos" w:eastAsia="Times New Roman" w:hAnsi="Aptos" w:cs="Calibri"/>
                <w:b/>
                <w:sz w:val="24"/>
                <w:szCs w:val="24"/>
              </w:rPr>
            </w:pPr>
            <w:r w:rsidRPr="002C4221">
              <w:rPr>
                <w:rFonts w:ascii="Aptos" w:eastAsia="Times New Roman" w:hAnsi="Aptos" w:cs="Calibri"/>
                <w:b/>
                <w:sz w:val="24"/>
                <w:szCs w:val="24"/>
              </w:rPr>
              <w:t>Min # 1</w:t>
            </w:r>
            <w:r w:rsidRPr="002C4221">
              <w:rPr>
                <w:rFonts w:ascii="Aptos" w:eastAsia="Times New Roman" w:hAnsi="Aptos" w:cs="Calibri"/>
                <w:b/>
                <w:sz w:val="24"/>
                <w:szCs w:val="24"/>
                <w:vertAlign w:val="superscript"/>
              </w:rPr>
              <w:t>st</w:t>
            </w:r>
            <w:r w:rsidRPr="002C4221">
              <w:rPr>
                <w:rFonts w:ascii="Aptos" w:eastAsia="Times New Roman" w:hAnsi="Aptos" w:cs="Calibri"/>
                <w:b/>
                <w:sz w:val="24"/>
                <w:szCs w:val="24"/>
              </w:rPr>
              <w:t xml:space="preserve"> Scrub</w:t>
            </w:r>
          </w:p>
        </w:tc>
        <w:tc>
          <w:tcPr>
            <w:tcW w:w="1620" w:type="dxa"/>
          </w:tcPr>
          <w:p w14:paraId="58AD2029" w14:textId="77777777" w:rsidR="009A0754" w:rsidRPr="002C4221" w:rsidRDefault="009A0754" w:rsidP="0056135D">
            <w:pPr>
              <w:suppressAutoHyphens/>
              <w:rPr>
                <w:rFonts w:ascii="Aptos" w:eastAsia="Times New Roman" w:hAnsi="Aptos" w:cs="Calibri"/>
                <w:b/>
                <w:sz w:val="24"/>
                <w:szCs w:val="24"/>
              </w:rPr>
            </w:pPr>
            <w:r w:rsidRPr="002C4221">
              <w:rPr>
                <w:rFonts w:ascii="Aptos" w:eastAsia="Times New Roman" w:hAnsi="Aptos" w:cs="Calibri"/>
                <w:b/>
                <w:sz w:val="24"/>
                <w:szCs w:val="24"/>
              </w:rPr>
              <w:t>Min # 2</w:t>
            </w:r>
            <w:r w:rsidRPr="002C4221">
              <w:rPr>
                <w:rFonts w:ascii="Aptos" w:eastAsia="Times New Roman" w:hAnsi="Aptos" w:cs="Calibri"/>
                <w:b/>
                <w:sz w:val="24"/>
                <w:szCs w:val="24"/>
                <w:vertAlign w:val="superscript"/>
              </w:rPr>
              <w:t>nd</w:t>
            </w:r>
            <w:r w:rsidRPr="002C4221">
              <w:rPr>
                <w:rFonts w:ascii="Aptos" w:eastAsia="Times New Roman" w:hAnsi="Aptos" w:cs="Calibri"/>
                <w:b/>
                <w:sz w:val="24"/>
                <w:szCs w:val="24"/>
              </w:rPr>
              <w:t xml:space="preserve"> Scrub</w:t>
            </w:r>
          </w:p>
        </w:tc>
        <w:tc>
          <w:tcPr>
            <w:tcW w:w="2340" w:type="dxa"/>
          </w:tcPr>
          <w:p w14:paraId="04B797D8" w14:textId="77777777" w:rsidR="009A0754" w:rsidRPr="002C4221" w:rsidRDefault="009A0754" w:rsidP="0056135D">
            <w:pPr>
              <w:suppressAutoHyphens/>
              <w:rPr>
                <w:rFonts w:ascii="Aptos" w:eastAsia="Times New Roman" w:hAnsi="Aptos" w:cs="Calibri"/>
                <w:b/>
                <w:sz w:val="24"/>
                <w:szCs w:val="24"/>
              </w:rPr>
            </w:pPr>
            <w:r w:rsidRPr="002C4221">
              <w:rPr>
                <w:rFonts w:ascii="Aptos" w:eastAsia="Times New Roman" w:hAnsi="Aptos" w:cs="Calibri"/>
                <w:b/>
                <w:sz w:val="24"/>
                <w:szCs w:val="24"/>
              </w:rPr>
              <w:t>Total # Cases Required</w:t>
            </w:r>
          </w:p>
        </w:tc>
      </w:tr>
      <w:tr w:rsidR="009A0754" w:rsidRPr="002C4221" w14:paraId="5EF13A65" w14:textId="77777777" w:rsidTr="00505FCB">
        <w:tc>
          <w:tcPr>
            <w:tcW w:w="3483" w:type="dxa"/>
          </w:tcPr>
          <w:p w14:paraId="1326EC8C" w14:textId="77777777" w:rsidR="009A0754" w:rsidRPr="002C4221" w:rsidRDefault="009A0754" w:rsidP="0056135D">
            <w:pPr>
              <w:suppressAutoHyphens/>
              <w:rPr>
                <w:rFonts w:ascii="Aptos" w:eastAsia="Times New Roman" w:hAnsi="Aptos" w:cs="Calibri"/>
                <w:sz w:val="24"/>
                <w:szCs w:val="24"/>
              </w:rPr>
            </w:pPr>
            <w:r w:rsidRPr="002C4221">
              <w:rPr>
                <w:rFonts w:ascii="Aptos" w:eastAsia="Times New Roman" w:hAnsi="Aptos" w:cs="Calibri"/>
                <w:sz w:val="24"/>
                <w:szCs w:val="24"/>
              </w:rPr>
              <w:t>General Surgery</w:t>
            </w:r>
          </w:p>
        </w:tc>
        <w:tc>
          <w:tcPr>
            <w:tcW w:w="1620" w:type="dxa"/>
          </w:tcPr>
          <w:p w14:paraId="574D629E" w14:textId="77777777" w:rsidR="009A0754" w:rsidRPr="002C4221" w:rsidRDefault="009A0754" w:rsidP="0056135D">
            <w:pPr>
              <w:suppressAutoHyphens/>
              <w:rPr>
                <w:rFonts w:ascii="Aptos" w:eastAsia="Times New Roman" w:hAnsi="Aptos" w:cs="Calibri"/>
                <w:sz w:val="24"/>
                <w:szCs w:val="24"/>
              </w:rPr>
            </w:pPr>
            <w:r w:rsidRPr="002C4221">
              <w:rPr>
                <w:rFonts w:ascii="Aptos" w:eastAsia="Times New Roman" w:hAnsi="Aptos" w:cs="Calibri"/>
                <w:sz w:val="24"/>
                <w:szCs w:val="24"/>
              </w:rPr>
              <w:t>20</w:t>
            </w:r>
          </w:p>
        </w:tc>
        <w:tc>
          <w:tcPr>
            <w:tcW w:w="1620" w:type="dxa"/>
          </w:tcPr>
          <w:p w14:paraId="4ECD243C" w14:textId="77777777" w:rsidR="009A0754" w:rsidRPr="002C4221" w:rsidRDefault="009A0754" w:rsidP="0056135D">
            <w:pPr>
              <w:suppressAutoHyphens/>
              <w:rPr>
                <w:rFonts w:ascii="Aptos" w:eastAsia="Times New Roman" w:hAnsi="Aptos" w:cs="Calibri"/>
                <w:sz w:val="24"/>
                <w:szCs w:val="24"/>
              </w:rPr>
            </w:pPr>
            <w:r w:rsidRPr="002C4221">
              <w:rPr>
                <w:rFonts w:ascii="Aptos" w:eastAsia="Times New Roman" w:hAnsi="Aptos" w:cs="Calibri"/>
                <w:sz w:val="24"/>
                <w:szCs w:val="24"/>
              </w:rPr>
              <w:t>10</w:t>
            </w:r>
          </w:p>
        </w:tc>
        <w:tc>
          <w:tcPr>
            <w:tcW w:w="2340" w:type="dxa"/>
          </w:tcPr>
          <w:p w14:paraId="2EF3EDA9" w14:textId="77777777" w:rsidR="009A0754" w:rsidRPr="002C4221" w:rsidRDefault="009A0754" w:rsidP="0056135D">
            <w:pPr>
              <w:suppressAutoHyphens/>
              <w:rPr>
                <w:rFonts w:ascii="Aptos" w:eastAsia="Times New Roman" w:hAnsi="Aptos" w:cs="Calibri"/>
                <w:sz w:val="24"/>
                <w:szCs w:val="24"/>
              </w:rPr>
            </w:pPr>
            <w:r w:rsidRPr="002C4221">
              <w:rPr>
                <w:rFonts w:ascii="Aptos" w:eastAsia="Times New Roman" w:hAnsi="Aptos" w:cs="Calibri"/>
                <w:sz w:val="24"/>
                <w:szCs w:val="24"/>
              </w:rPr>
              <w:t>30</w:t>
            </w:r>
          </w:p>
        </w:tc>
      </w:tr>
      <w:tr w:rsidR="009A0754" w:rsidRPr="002C4221" w14:paraId="37D67DB4" w14:textId="77777777" w:rsidTr="00505FCB">
        <w:tc>
          <w:tcPr>
            <w:tcW w:w="3483" w:type="dxa"/>
          </w:tcPr>
          <w:p w14:paraId="675A11E6" w14:textId="77777777" w:rsidR="009A0754" w:rsidRPr="002C4221" w:rsidRDefault="009A0754" w:rsidP="0056135D">
            <w:pPr>
              <w:suppressAutoHyphens/>
              <w:rPr>
                <w:rFonts w:ascii="Aptos" w:eastAsia="Times New Roman" w:hAnsi="Aptos" w:cs="Calibri"/>
                <w:sz w:val="24"/>
                <w:szCs w:val="24"/>
              </w:rPr>
            </w:pPr>
            <w:r w:rsidRPr="002C4221">
              <w:rPr>
                <w:rFonts w:ascii="Aptos" w:eastAsia="Times New Roman" w:hAnsi="Aptos" w:cs="Calibri"/>
                <w:sz w:val="24"/>
                <w:szCs w:val="24"/>
              </w:rPr>
              <w:t xml:space="preserve">Surgical Specialties </w:t>
            </w:r>
          </w:p>
          <w:p w14:paraId="056DA343" w14:textId="77777777" w:rsidR="009A0754" w:rsidRPr="002C4221" w:rsidRDefault="009A0754" w:rsidP="0056135D">
            <w:pPr>
              <w:numPr>
                <w:ilvl w:val="0"/>
                <w:numId w:val="14"/>
              </w:numPr>
              <w:suppressAutoHyphens/>
              <w:contextualSpacing/>
              <w:rPr>
                <w:rFonts w:ascii="Aptos" w:eastAsia="Times New Roman" w:hAnsi="Aptos" w:cs="Calibri"/>
                <w:sz w:val="24"/>
                <w:szCs w:val="24"/>
              </w:rPr>
            </w:pPr>
            <w:r w:rsidRPr="002C4221">
              <w:rPr>
                <w:rFonts w:ascii="Aptos" w:eastAsia="Times New Roman" w:hAnsi="Aptos" w:cs="Calibri"/>
                <w:sz w:val="24"/>
                <w:szCs w:val="24"/>
              </w:rPr>
              <w:lastRenderedPageBreak/>
              <w:t>Cardiothoracic</w:t>
            </w:r>
          </w:p>
          <w:p w14:paraId="5A1CFABC" w14:textId="77777777" w:rsidR="009A0754" w:rsidRPr="002C4221" w:rsidRDefault="009A0754" w:rsidP="0056135D">
            <w:pPr>
              <w:numPr>
                <w:ilvl w:val="0"/>
                <w:numId w:val="14"/>
              </w:numPr>
              <w:suppressAutoHyphens/>
              <w:contextualSpacing/>
              <w:rPr>
                <w:rFonts w:ascii="Aptos" w:eastAsia="Times New Roman" w:hAnsi="Aptos" w:cs="Calibri"/>
                <w:sz w:val="24"/>
                <w:szCs w:val="24"/>
              </w:rPr>
            </w:pPr>
            <w:r w:rsidRPr="002C4221">
              <w:rPr>
                <w:rFonts w:ascii="Aptos" w:eastAsia="Times New Roman" w:hAnsi="Aptos" w:cs="Calibri"/>
                <w:sz w:val="24"/>
                <w:szCs w:val="24"/>
              </w:rPr>
              <w:t>ENT</w:t>
            </w:r>
          </w:p>
          <w:p w14:paraId="24CBDD62" w14:textId="77777777" w:rsidR="009A0754" w:rsidRPr="002C4221" w:rsidRDefault="009A0754" w:rsidP="0056135D">
            <w:pPr>
              <w:numPr>
                <w:ilvl w:val="0"/>
                <w:numId w:val="14"/>
              </w:numPr>
              <w:suppressAutoHyphens/>
              <w:contextualSpacing/>
              <w:rPr>
                <w:rFonts w:ascii="Aptos" w:eastAsia="Times New Roman" w:hAnsi="Aptos" w:cs="Calibri"/>
                <w:sz w:val="24"/>
                <w:szCs w:val="24"/>
              </w:rPr>
            </w:pPr>
            <w:r w:rsidRPr="002C4221">
              <w:rPr>
                <w:rFonts w:ascii="Aptos" w:eastAsia="Times New Roman" w:hAnsi="Aptos" w:cs="Calibri"/>
                <w:sz w:val="24"/>
                <w:szCs w:val="24"/>
              </w:rPr>
              <w:t>Eyes</w:t>
            </w:r>
          </w:p>
          <w:p w14:paraId="3BF8BF56" w14:textId="77777777" w:rsidR="009A0754" w:rsidRPr="002C4221" w:rsidRDefault="009A0754" w:rsidP="0056135D">
            <w:pPr>
              <w:numPr>
                <w:ilvl w:val="0"/>
                <w:numId w:val="14"/>
              </w:numPr>
              <w:suppressAutoHyphens/>
              <w:contextualSpacing/>
              <w:rPr>
                <w:rFonts w:ascii="Aptos" w:eastAsia="Times New Roman" w:hAnsi="Aptos" w:cs="Calibri"/>
                <w:sz w:val="24"/>
                <w:szCs w:val="24"/>
              </w:rPr>
            </w:pPr>
            <w:r w:rsidRPr="002C4221">
              <w:rPr>
                <w:rFonts w:ascii="Aptos" w:eastAsia="Times New Roman" w:hAnsi="Aptos" w:cs="Calibri"/>
                <w:sz w:val="24"/>
                <w:szCs w:val="24"/>
              </w:rPr>
              <w:t>GU</w:t>
            </w:r>
          </w:p>
          <w:p w14:paraId="50D10BB3" w14:textId="77777777" w:rsidR="009A0754" w:rsidRPr="002C4221" w:rsidRDefault="009A0754" w:rsidP="0056135D">
            <w:pPr>
              <w:numPr>
                <w:ilvl w:val="0"/>
                <w:numId w:val="14"/>
              </w:numPr>
              <w:suppressAutoHyphens/>
              <w:contextualSpacing/>
              <w:rPr>
                <w:rFonts w:ascii="Aptos" w:eastAsia="Times New Roman" w:hAnsi="Aptos" w:cs="Calibri"/>
                <w:sz w:val="24"/>
                <w:szCs w:val="24"/>
              </w:rPr>
            </w:pPr>
            <w:r w:rsidRPr="002C4221">
              <w:rPr>
                <w:rFonts w:ascii="Aptos" w:eastAsia="Times New Roman" w:hAnsi="Aptos" w:cs="Calibri"/>
                <w:sz w:val="24"/>
                <w:szCs w:val="24"/>
              </w:rPr>
              <w:t>Neuro</w:t>
            </w:r>
          </w:p>
          <w:p w14:paraId="7EBABA79" w14:textId="77777777" w:rsidR="009A0754" w:rsidRPr="002C4221" w:rsidRDefault="009A0754" w:rsidP="0056135D">
            <w:pPr>
              <w:numPr>
                <w:ilvl w:val="0"/>
                <w:numId w:val="14"/>
              </w:numPr>
              <w:suppressAutoHyphens/>
              <w:contextualSpacing/>
              <w:rPr>
                <w:rFonts w:ascii="Aptos" w:eastAsia="Times New Roman" w:hAnsi="Aptos" w:cs="Calibri"/>
                <w:sz w:val="24"/>
                <w:szCs w:val="24"/>
              </w:rPr>
            </w:pPr>
            <w:r w:rsidRPr="002C4221">
              <w:rPr>
                <w:rFonts w:ascii="Aptos" w:eastAsia="Times New Roman" w:hAnsi="Aptos" w:cs="Calibri"/>
                <w:sz w:val="24"/>
                <w:szCs w:val="24"/>
              </w:rPr>
              <w:t>Ob-Gyn</w:t>
            </w:r>
          </w:p>
          <w:p w14:paraId="5C90BC1A" w14:textId="77777777" w:rsidR="009A0754" w:rsidRPr="002C4221" w:rsidRDefault="009A0754" w:rsidP="0056135D">
            <w:pPr>
              <w:numPr>
                <w:ilvl w:val="0"/>
                <w:numId w:val="14"/>
              </w:numPr>
              <w:suppressAutoHyphens/>
              <w:contextualSpacing/>
              <w:rPr>
                <w:rFonts w:ascii="Aptos" w:eastAsia="Times New Roman" w:hAnsi="Aptos" w:cs="Calibri"/>
                <w:sz w:val="24"/>
                <w:szCs w:val="24"/>
              </w:rPr>
            </w:pPr>
            <w:r w:rsidRPr="002C4221">
              <w:rPr>
                <w:rFonts w:ascii="Aptos" w:eastAsia="Times New Roman" w:hAnsi="Aptos" w:cs="Calibri"/>
                <w:sz w:val="24"/>
                <w:szCs w:val="24"/>
              </w:rPr>
              <w:t>OMFS</w:t>
            </w:r>
          </w:p>
          <w:p w14:paraId="378D0CEF" w14:textId="77777777" w:rsidR="009A0754" w:rsidRPr="002C4221" w:rsidRDefault="009A0754" w:rsidP="0056135D">
            <w:pPr>
              <w:numPr>
                <w:ilvl w:val="0"/>
                <w:numId w:val="14"/>
              </w:numPr>
              <w:suppressAutoHyphens/>
              <w:contextualSpacing/>
              <w:rPr>
                <w:rFonts w:ascii="Aptos" w:eastAsia="Times New Roman" w:hAnsi="Aptos" w:cs="Calibri"/>
                <w:sz w:val="24"/>
                <w:szCs w:val="24"/>
              </w:rPr>
            </w:pPr>
            <w:r w:rsidRPr="002C4221">
              <w:rPr>
                <w:rFonts w:ascii="Aptos" w:eastAsia="Times New Roman" w:hAnsi="Aptos" w:cs="Calibri"/>
                <w:sz w:val="24"/>
                <w:szCs w:val="24"/>
              </w:rPr>
              <w:t>Orthopedics</w:t>
            </w:r>
          </w:p>
          <w:p w14:paraId="3935FE59" w14:textId="77777777" w:rsidR="009A0754" w:rsidRPr="002C4221" w:rsidRDefault="009A0754" w:rsidP="0056135D">
            <w:pPr>
              <w:numPr>
                <w:ilvl w:val="0"/>
                <w:numId w:val="14"/>
              </w:numPr>
              <w:suppressAutoHyphens/>
              <w:contextualSpacing/>
              <w:rPr>
                <w:rFonts w:ascii="Aptos" w:eastAsia="Times New Roman" w:hAnsi="Aptos" w:cs="Calibri"/>
                <w:sz w:val="24"/>
                <w:szCs w:val="24"/>
              </w:rPr>
            </w:pPr>
            <w:r w:rsidRPr="002C4221">
              <w:rPr>
                <w:rFonts w:ascii="Aptos" w:eastAsia="Times New Roman" w:hAnsi="Aptos" w:cs="Calibri"/>
                <w:sz w:val="24"/>
                <w:szCs w:val="24"/>
              </w:rPr>
              <w:t>Peripheral Vascular</w:t>
            </w:r>
          </w:p>
          <w:p w14:paraId="676B67C8" w14:textId="77777777" w:rsidR="009A0754" w:rsidRPr="002C4221" w:rsidRDefault="009A0754" w:rsidP="0056135D">
            <w:pPr>
              <w:numPr>
                <w:ilvl w:val="0"/>
                <w:numId w:val="14"/>
              </w:numPr>
              <w:suppressAutoHyphens/>
              <w:contextualSpacing/>
              <w:rPr>
                <w:rFonts w:ascii="Aptos" w:eastAsia="Times New Roman" w:hAnsi="Aptos" w:cs="Calibri"/>
                <w:sz w:val="24"/>
                <w:szCs w:val="24"/>
              </w:rPr>
            </w:pPr>
            <w:r w:rsidRPr="002C4221">
              <w:rPr>
                <w:rFonts w:ascii="Aptos" w:eastAsia="Times New Roman" w:hAnsi="Aptos" w:cs="Calibri"/>
                <w:sz w:val="24"/>
                <w:szCs w:val="24"/>
              </w:rPr>
              <w:t>Plastics</w:t>
            </w:r>
          </w:p>
          <w:p w14:paraId="1E79607D" w14:textId="77777777" w:rsidR="009A0754" w:rsidRPr="002C4221" w:rsidRDefault="009A0754" w:rsidP="0056135D">
            <w:pPr>
              <w:numPr>
                <w:ilvl w:val="0"/>
                <w:numId w:val="14"/>
              </w:numPr>
              <w:suppressAutoHyphens/>
              <w:contextualSpacing/>
              <w:rPr>
                <w:rFonts w:ascii="Aptos" w:eastAsia="Times New Roman" w:hAnsi="Aptos" w:cs="Calibri"/>
                <w:sz w:val="24"/>
                <w:szCs w:val="24"/>
              </w:rPr>
            </w:pPr>
            <w:r w:rsidRPr="002C4221">
              <w:rPr>
                <w:rFonts w:ascii="Aptos" w:eastAsia="Times New Roman" w:hAnsi="Aptos" w:cs="Calibri"/>
                <w:sz w:val="24"/>
                <w:szCs w:val="24"/>
              </w:rPr>
              <w:t>Procurement/Transplant</w:t>
            </w:r>
          </w:p>
        </w:tc>
        <w:tc>
          <w:tcPr>
            <w:tcW w:w="1620" w:type="dxa"/>
          </w:tcPr>
          <w:p w14:paraId="3177666A" w14:textId="77777777" w:rsidR="009A0754" w:rsidRPr="002C4221" w:rsidRDefault="009A0754" w:rsidP="0056135D">
            <w:pPr>
              <w:suppressAutoHyphens/>
              <w:rPr>
                <w:rFonts w:ascii="Aptos" w:eastAsia="Times New Roman" w:hAnsi="Aptos" w:cs="Calibri"/>
                <w:sz w:val="24"/>
                <w:szCs w:val="24"/>
              </w:rPr>
            </w:pPr>
            <w:r w:rsidRPr="002C4221">
              <w:rPr>
                <w:rFonts w:ascii="Aptos" w:eastAsia="Times New Roman" w:hAnsi="Aptos" w:cs="Calibri"/>
                <w:sz w:val="24"/>
                <w:szCs w:val="24"/>
              </w:rPr>
              <w:lastRenderedPageBreak/>
              <w:t>60</w:t>
            </w:r>
          </w:p>
        </w:tc>
        <w:tc>
          <w:tcPr>
            <w:tcW w:w="1620" w:type="dxa"/>
          </w:tcPr>
          <w:p w14:paraId="4CA0C387" w14:textId="77777777" w:rsidR="009A0754" w:rsidRPr="002C4221" w:rsidRDefault="009A0754" w:rsidP="0056135D">
            <w:pPr>
              <w:suppressAutoHyphens/>
              <w:rPr>
                <w:rFonts w:ascii="Aptos" w:eastAsia="Times New Roman" w:hAnsi="Aptos" w:cs="Calibri"/>
                <w:sz w:val="24"/>
                <w:szCs w:val="24"/>
              </w:rPr>
            </w:pPr>
            <w:r w:rsidRPr="002C4221">
              <w:rPr>
                <w:rFonts w:ascii="Aptos" w:eastAsia="Times New Roman" w:hAnsi="Aptos" w:cs="Calibri"/>
                <w:sz w:val="24"/>
                <w:szCs w:val="24"/>
              </w:rPr>
              <w:t>30</w:t>
            </w:r>
          </w:p>
        </w:tc>
        <w:tc>
          <w:tcPr>
            <w:tcW w:w="2340" w:type="dxa"/>
          </w:tcPr>
          <w:p w14:paraId="4E79F5C6" w14:textId="77777777" w:rsidR="009A0754" w:rsidRPr="002C4221" w:rsidRDefault="009A0754" w:rsidP="0056135D">
            <w:pPr>
              <w:suppressAutoHyphens/>
              <w:rPr>
                <w:rFonts w:ascii="Aptos" w:eastAsia="Times New Roman" w:hAnsi="Aptos" w:cs="Calibri"/>
                <w:sz w:val="24"/>
                <w:szCs w:val="24"/>
              </w:rPr>
            </w:pPr>
            <w:r w:rsidRPr="002C4221">
              <w:rPr>
                <w:rFonts w:ascii="Aptos" w:eastAsia="Times New Roman" w:hAnsi="Aptos" w:cs="Calibri"/>
                <w:sz w:val="24"/>
                <w:szCs w:val="24"/>
              </w:rPr>
              <w:t>90</w:t>
            </w:r>
          </w:p>
        </w:tc>
      </w:tr>
      <w:tr w:rsidR="009A0754" w:rsidRPr="002C4221" w14:paraId="499945C0" w14:textId="77777777" w:rsidTr="00505FCB">
        <w:tc>
          <w:tcPr>
            <w:tcW w:w="3483" w:type="dxa"/>
          </w:tcPr>
          <w:p w14:paraId="3AA134E3" w14:textId="77777777" w:rsidR="009A0754" w:rsidRPr="002C4221" w:rsidRDefault="009A0754" w:rsidP="0056135D">
            <w:pPr>
              <w:suppressAutoHyphens/>
              <w:rPr>
                <w:rFonts w:ascii="Aptos" w:eastAsia="Times New Roman" w:hAnsi="Aptos" w:cs="Calibri"/>
                <w:sz w:val="24"/>
                <w:szCs w:val="24"/>
              </w:rPr>
            </w:pPr>
            <w:r w:rsidRPr="002C4221">
              <w:rPr>
                <w:rFonts w:ascii="Aptos" w:eastAsia="Times New Roman" w:hAnsi="Aptos" w:cs="Calibri"/>
                <w:sz w:val="24"/>
                <w:szCs w:val="24"/>
              </w:rPr>
              <w:t>Diagnostic Endoscopy</w:t>
            </w:r>
          </w:p>
          <w:p w14:paraId="5576C1C7" w14:textId="77777777" w:rsidR="009A0754" w:rsidRPr="002C4221" w:rsidRDefault="009A0754" w:rsidP="0056135D">
            <w:pPr>
              <w:numPr>
                <w:ilvl w:val="0"/>
                <w:numId w:val="15"/>
              </w:numPr>
              <w:suppressAutoHyphens/>
              <w:contextualSpacing/>
              <w:rPr>
                <w:rFonts w:ascii="Aptos" w:eastAsia="Times New Roman" w:hAnsi="Aptos" w:cs="Calibri"/>
                <w:sz w:val="24"/>
                <w:szCs w:val="24"/>
              </w:rPr>
            </w:pPr>
            <w:r w:rsidRPr="002C4221">
              <w:rPr>
                <w:rFonts w:ascii="Aptos" w:eastAsia="Times New Roman" w:hAnsi="Aptos" w:cs="Calibri"/>
                <w:sz w:val="24"/>
                <w:szCs w:val="24"/>
              </w:rPr>
              <w:t>Bronchoscopy</w:t>
            </w:r>
          </w:p>
          <w:p w14:paraId="47F4DCEA" w14:textId="77777777" w:rsidR="009A0754" w:rsidRPr="002C4221" w:rsidRDefault="009A0754" w:rsidP="0056135D">
            <w:pPr>
              <w:numPr>
                <w:ilvl w:val="0"/>
                <w:numId w:val="15"/>
              </w:numPr>
              <w:suppressAutoHyphens/>
              <w:contextualSpacing/>
              <w:rPr>
                <w:rFonts w:ascii="Aptos" w:eastAsia="Times New Roman" w:hAnsi="Aptos" w:cs="Calibri"/>
                <w:sz w:val="24"/>
                <w:szCs w:val="24"/>
              </w:rPr>
            </w:pPr>
            <w:r w:rsidRPr="002C4221">
              <w:rPr>
                <w:rFonts w:ascii="Aptos" w:eastAsia="Times New Roman" w:hAnsi="Aptos" w:cs="Calibri"/>
                <w:sz w:val="24"/>
                <w:szCs w:val="24"/>
              </w:rPr>
              <w:t>Colonoscopy</w:t>
            </w:r>
          </w:p>
          <w:p w14:paraId="17CBCCE2" w14:textId="77777777" w:rsidR="009A0754" w:rsidRPr="002C4221" w:rsidRDefault="009A0754" w:rsidP="0056135D">
            <w:pPr>
              <w:numPr>
                <w:ilvl w:val="0"/>
                <w:numId w:val="15"/>
              </w:numPr>
              <w:suppressAutoHyphens/>
              <w:contextualSpacing/>
              <w:rPr>
                <w:rFonts w:ascii="Aptos" w:eastAsia="Times New Roman" w:hAnsi="Aptos" w:cs="Calibri"/>
                <w:sz w:val="24"/>
                <w:szCs w:val="24"/>
              </w:rPr>
            </w:pPr>
            <w:r w:rsidRPr="002C4221">
              <w:rPr>
                <w:rFonts w:ascii="Aptos" w:eastAsia="Times New Roman" w:hAnsi="Aptos" w:cs="Calibri"/>
                <w:sz w:val="24"/>
                <w:szCs w:val="24"/>
              </w:rPr>
              <w:t>Cystoscopy</w:t>
            </w:r>
          </w:p>
          <w:p w14:paraId="007FC5B5" w14:textId="77777777" w:rsidR="009A0754" w:rsidRPr="002C4221" w:rsidRDefault="009A0754" w:rsidP="0056135D">
            <w:pPr>
              <w:numPr>
                <w:ilvl w:val="0"/>
                <w:numId w:val="15"/>
              </w:numPr>
              <w:suppressAutoHyphens/>
              <w:contextualSpacing/>
              <w:rPr>
                <w:rFonts w:ascii="Aptos" w:eastAsia="Times New Roman" w:hAnsi="Aptos" w:cs="Calibri"/>
                <w:sz w:val="24"/>
                <w:szCs w:val="24"/>
              </w:rPr>
            </w:pPr>
            <w:r w:rsidRPr="002C4221">
              <w:rPr>
                <w:rFonts w:ascii="Aptos" w:eastAsia="Times New Roman" w:hAnsi="Aptos" w:cs="Calibri"/>
                <w:sz w:val="24"/>
                <w:szCs w:val="24"/>
              </w:rPr>
              <w:t>EGD</w:t>
            </w:r>
          </w:p>
          <w:p w14:paraId="40D06ECB" w14:textId="77777777" w:rsidR="009A0754" w:rsidRPr="002C4221" w:rsidRDefault="009A0754" w:rsidP="0056135D">
            <w:pPr>
              <w:numPr>
                <w:ilvl w:val="0"/>
                <w:numId w:val="15"/>
              </w:numPr>
              <w:suppressAutoHyphens/>
              <w:contextualSpacing/>
              <w:rPr>
                <w:rFonts w:ascii="Aptos" w:eastAsia="Times New Roman" w:hAnsi="Aptos" w:cs="Calibri"/>
                <w:sz w:val="24"/>
                <w:szCs w:val="24"/>
              </w:rPr>
            </w:pPr>
            <w:r w:rsidRPr="002C4221">
              <w:rPr>
                <w:rFonts w:ascii="Aptos" w:eastAsia="Times New Roman" w:hAnsi="Aptos" w:cs="Calibri"/>
                <w:sz w:val="24"/>
                <w:szCs w:val="24"/>
              </w:rPr>
              <w:t>ERCP</w:t>
            </w:r>
          </w:p>
          <w:p w14:paraId="17374AE0" w14:textId="77777777" w:rsidR="009A0754" w:rsidRPr="002C4221" w:rsidRDefault="009A0754" w:rsidP="0056135D">
            <w:pPr>
              <w:numPr>
                <w:ilvl w:val="0"/>
                <w:numId w:val="15"/>
              </w:numPr>
              <w:suppressAutoHyphens/>
              <w:contextualSpacing/>
              <w:rPr>
                <w:rFonts w:ascii="Aptos" w:eastAsia="Times New Roman" w:hAnsi="Aptos" w:cs="Calibri"/>
                <w:sz w:val="24"/>
                <w:szCs w:val="24"/>
              </w:rPr>
            </w:pPr>
            <w:r w:rsidRPr="002C4221">
              <w:rPr>
                <w:rFonts w:ascii="Aptos" w:eastAsia="Times New Roman" w:hAnsi="Aptos" w:cs="Calibri"/>
                <w:sz w:val="24"/>
                <w:szCs w:val="24"/>
              </w:rPr>
              <w:t>Esophagoscopy</w:t>
            </w:r>
          </w:p>
          <w:p w14:paraId="3F402C3F" w14:textId="77777777" w:rsidR="009A0754" w:rsidRPr="002C4221" w:rsidRDefault="009A0754" w:rsidP="0056135D">
            <w:pPr>
              <w:numPr>
                <w:ilvl w:val="0"/>
                <w:numId w:val="15"/>
              </w:numPr>
              <w:suppressAutoHyphens/>
              <w:contextualSpacing/>
              <w:rPr>
                <w:rFonts w:ascii="Aptos" w:eastAsia="Times New Roman" w:hAnsi="Aptos" w:cs="Calibri"/>
                <w:sz w:val="24"/>
                <w:szCs w:val="24"/>
              </w:rPr>
            </w:pPr>
            <w:r w:rsidRPr="002C4221">
              <w:rPr>
                <w:rFonts w:ascii="Aptos" w:eastAsia="Times New Roman" w:hAnsi="Aptos" w:cs="Calibri"/>
                <w:sz w:val="24"/>
                <w:szCs w:val="24"/>
              </w:rPr>
              <w:t>Laryngoscopy</w:t>
            </w:r>
          </w:p>
          <w:p w14:paraId="1BEE418F" w14:textId="77777777" w:rsidR="009A0754" w:rsidRPr="002C4221" w:rsidRDefault="009A0754" w:rsidP="0056135D">
            <w:pPr>
              <w:numPr>
                <w:ilvl w:val="0"/>
                <w:numId w:val="15"/>
              </w:numPr>
              <w:suppressAutoHyphens/>
              <w:contextualSpacing/>
              <w:rPr>
                <w:rFonts w:ascii="Aptos" w:eastAsia="Times New Roman" w:hAnsi="Aptos" w:cs="Calibri"/>
                <w:sz w:val="24"/>
                <w:szCs w:val="24"/>
              </w:rPr>
            </w:pPr>
            <w:proofErr w:type="spellStart"/>
            <w:r w:rsidRPr="002C4221">
              <w:rPr>
                <w:rFonts w:ascii="Aptos" w:eastAsia="Times New Roman" w:hAnsi="Aptos" w:cs="Calibri"/>
                <w:sz w:val="24"/>
                <w:szCs w:val="24"/>
              </w:rPr>
              <w:t>Panendoscopy</w:t>
            </w:r>
            <w:proofErr w:type="spellEnd"/>
          </w:p>
          <w:p w14:paraId="1E55C82B" w14:textId="77777777" w:rsidR="009A0754" w:rsidRPr="002C4221" w:rsidRDefault="009A0754" w:rsidP="0056135D">
            <w:pPr>
              <w:numPr>
                <w:ilvl w:val="0"/>
                <w:numId w:val="15"/>
              </w:numPr>
              <w:suppressAutoHyphens/>
              <w:contextualSpacing/>
              <w:rPr>
                <w:rFonts w:ascii="Aptos" w:eastAsia="Times New Roman" w:hAnsi="Aptos" w:cs="Calibri"/>
                <w:sz w:val="24"/>
                <w:szCs w:val="24"/>
              </w:rPr>
            </w:pPr>
            <w:proofErr w:type="spellStart"/>
            <w:r w:rsidRPr="002C4221">
              <w:rPr>
                <w:rFonts w:ascii="Aptos" w:eastAsia="Times New Roman" w:hAnsi="Aptos" w:cs="Calibri"/>
                <w:sz w:val="24"/>
                <w:szCs w:val="24"/>
              </w:rPr>
              <w:t>Sinoscopy</w:t>
            </w:r>
            <w:proofErr w:type="spellEnd"/>
          </w:p>
          <w:p w14:paraId="5BECDC75" w14:textId="77777777" w:rsidR="009A0754" w:rsidRPr="002C4221" w:rsidRDefault="009A0754" w:rsidP="0056135D">
            <w:pPr>
              <w:numPr>
                <w:ilvl w:val="0"/>
                <w:numId w:val="15"/>
              </w:numPr>
              <w:suppressAutoHyphens/>
              <w:contextualSpacing/>
              <w:rPr>
                <w:rFonts w:ascii="Aptos" w:eastAsia="Times New Roman" w:hAnsi="Aptos" w:cs="Calibri"/>
                <w:sz w:val="24"/>
                <w:szCs w:val="24"/>
              </w:rPr>
            </w:pPr>
            <w:r w:rsidRPr="002C4221">
              <w:rPr>
                <w:rFonts w:ascii="Aptos" w:eastAsia="Times New Roman" w:hAnsi="Aptos" w:cs="Calibri"/>
                <w:sz w:val="24"/>
                <w:szCs w:val="24"/>
              </w:rPr>
              <w:t>Ureteroscopy</w:t>
            </w:r>
          </w:p>
        </w:tc>
        <w:tc>
          <w:tcPr>
            <w:tcW w:w="1620" w:type="dxa"/>
          </w:tcPr>
          <w:p w14:paraId="28D24F3E" w14:textId="77777777" w:rsidR="009A0754" w:rsidRPr="002C4221" w:rsidRDefault="009A0754" w:rsidP="0056135D">
            <w:pPr>
              <w:suppressAutoHyphens/>
              <w:rPr>
                <w:rFonts w:ascii="Aptos" w:eastAsia="Times New Roman" w:hAnsi="Aptos" w:cs="Calibri"/>
                <w:sz w:val="24"/>
                <w:szCs w:val="24"/>
              </w:rPr>
            </w:pPr>
          </w:p>
        </w:tc>
        <w:tc>
          <w:tcPr>
            <w:tcW w:w="1620" w:type="dxa"/>
          </w:tcPr>
          <w:p w14:paraId="2736D617" w14:textId="77777777" w:rsidR="009A0754" w:rsidRPr="002C4221" w:rsidRDefault="009A0754" w:rsidP="0056135D">
            <w:pPr>
              <w:suppressAutoHyphens/>
              <w:rPr>
                <w:rFonts w:ascii="Aptos" w:eastAsia="Times New Roman" w:hAnsi="Aptos" w:cs="Calibri"/>
                <w:sz w:val="24"/>
                <w:szCs w:val="24"/>
              </w:rPr>
            </w:pPr>
            <w:r w:rsidRPr="002C4221">
              <w:rPr>
                <w:rFonts w:ascii="Aptos" w:eastAsia="Times New Roman" w:hAnsi="Aptos" w:cs="Calibri"/>
                <w:sz w:val="24"/>
                <w:szCs w:val="24"/>
              </w:rPr>
              <w:t>10 (second scrub only)</w:t>
            </w:r>
          </w:p>
        </w:tc>
        <w:tc>
          <w:tcPr>
            <w:tcW w:w="2340" w:type="dxa"/>
          </w:tcPr>
          <w:p w14:paraId="7DBFFEA7" w14:textId="77777777" w:rsidR="009A0754" w:rsidRPr="002C4221" w:rsidRDefault="009A0754" w:rsidP="0056135D">
            <w:pPr>
              <w:suppressAutoHyphens/>
              <w:rPr>
                <w:rFonts w:ascii="Aptos" w:eastAsia="Times New Roman" w:hAnsi="Aptos" w:cs="Calibri"/>
                <w:sz w:val="24"/>
                <w:szCs w:val="24"/>
              </w:rPr>
            </w:pPr>
          </w:p>
        </w:tc>
      </w:tr>
      <w:tr w:rsidR="009A0754" w:rsidRPr="002C4221" w14:paraId="155B0F58" w14:textId="77777777" w:rsidTr="00505FCB">
        <w:tc>
          <w:tcPr>
            <w:tcW w:w="3483" w:type="dxa"/>
          </w:tcPr>
          <w:p w14:paraId="1815C4F9" w14:textId="77777777" w:rsidR="009A0754" w:rsidRPr="002C4221" w:rsidRDefault="009A0754" w:rsidP="0056135D">
            <w:pPr>
              <w:suppressAutoHyphens/>
              <w:rPr>
                <w:rFonts w:ascii="Aptos" w:eastAsia="Times New Roman" w:hAnsi="Aptos" w:cs="Calibri"/>
                <w:sz w:val="24"/>
                <w:szCs w:val="24"/>
              </w:rPr>
            </w:pPr>
            <w:r w:rsidRPr="002C4221">
              <w:rPr>
                <w:rFonts w:ascii="Aptos" w:eastAsia="Times New Roman" w:hAnsi="Aptos" w:cs="Calibri"/>
                <w:sz w:val="24"/>
                <w:szCs w:val="24"/>
              </w:rPr>
              <w:t>Labor and Delivery</w:t>
            </w:r>
          </w:p>
        </w:tc>
        <w:tc>
          <w:tcPr>
            <w:tcW w:w="1620" w:type="dxa"/>
          </w:tcPr>
          <w:p w14:paraId="16323F5B" w14:textId="77777777" w:rsidR="009A0754" w:rsidRPr="002C4221" w:rsidRDefault="009A0754" w:rsidP="0056135D">
            <w:pPr>
              <w:suppressAutoHyphens/>
              <w:rPr>
                <w:rFonts w:ascii="Aptos" w:eastAsia="Times New Roman" w:hAnsi="Aptos" w:cs="Calibri"/>
                <w:sz w:val="24"/>
                <w:szCs w:val="24"/>
              </w:rPr>
            </w:pPr>
          </w:p>
        </w:tc>
        <w:tc>
          <w:tcPr>
            <w:tcW w:w="1620" w:type="dxa"/>
          </w:tcPr>
          <w:p w14:paraId="20B530B2" w14:textId="77777777" w:rsidR="009A0754" w:rsidRPr="002C4221" w:rsidRDefault="009A0754" w:rsidP="0056135D">
            <w:pPr>
              <w:suppressAutoHyphens/>
              <w:rPr>
                <w:rFonts w:ascii="Aptos" w:eastAsia="Times New Roman" w:hAnsi="Aptos" w:cs="Calibri"/>
                <w:sz w:val="24"/>
                <w:szCs w:val="24"/>
              </w:rPr>
            </w:pPr>
            <w:r w:rsidRPr="002C4221">
              <w:rPr>
                <w:rFonts w:ascii="Aptos" w:eastAsia="Times New Roman" w:hAnsi="Aptos" w:cs="Calibri"/>
                <w:sz w:val="24"/>
                <w:szCs w:val="24"/>
              </w:rPr>
              <w:t>5 vaginal deliveries (2</w:t>
            </w:r>
            <w:r w:rsidRPr="002C4221">
              <w:rPr>
                <w:rFonts w:ascii="Aptos" w:eastAsia="Times New Roman" w:hAnsi="Aptos" w:cs="Calibri"/>
                <w:sz w:val="24"/>
                <w:szCs w:val="24"/>
                <w:vertAlign w:val="superscript"/>
              </w:rPr>
              <w:t>nd</w:t>
            </w:r>
            <w:r w:rsidRPr="002C4221">
              <w:rPr>
                <w:rFonts w:ascii="Aptos" w:eastAsia="Times New Roman" w:hAnsi="Aptos" w:cs="Calibri"/>
                <w:sz w:val="24"/>
                <w:szCs w:val="24"/>
              </w:rPr>
              <w:t xml:space="preserve"> scrub only)</w:t>
            </w:r>
          </w:p>
        </w:tc>
        <w:tc>
          <w:tcPr>
            <w:tcW w:w="2340" w:type="dxa"/>
          </w:tcPr>
          <w:p w14:paraId="6219DDB3" w14:textId="77777777" w:rsidR="009A0754" w:rsidRPr="002C4221" w:rsidRDefault="009A0754" w:rsidP="0056135D">
            <w:pPr>
              <w:suppressAutoHyphens/>
              <w:rPr>
                <w:rFonts w:ascii="Aptos" w:eastAsia="Times New Roman" w:hAnsi="Aptos" w:cs="Calibri"/>
                <w:sz w:val="24"/>
                <w:szCs w:val="24"/>
              </w:rPr>
            </w:pPr>
          </w:p>
        </w:tc>
      </w:tr>
      <w:tr w:rsidR="009A0754" w:rsidRPr="002C4221" w14:paraId="455E9F97" w14:textId="77777777" w:rsidTr="00505FCB">
        <w:tc>
          <w:tcPr>
            <w:tcW w:w="3483" w:type="dxa"/>
          </w:tcPr>
          <w:p w14:paraId="61686B59" w14:textId="77777777" w:rsidR="009A0754" w:rsidRPr="002C4221" w:rsidRDefault="009A0754" w:rsidP="0056135D">
            <w:pPr>
              <w:suppressAutoHyphens/>
              <w:rPr>
                <w:rFonts w:ascii="Aptos" w:eastAsia="Times New Roman" w:hAnsi="Aptos" w:cs="Calibri"/>
                <w:sz w:val="24"/>
                <w:szCs w:val="24"/>
              </w:rPr>
            </w:pPr>
          </w:p>
          <w:p w14:paraId="7DEB2100" w14:textId="77777777" w:rsidR="009A0754" w:rsidRPr="002C4221" w:rsidRDefault="009A0754" w:rsidP="0056135D">
            <w:pPr>
              <w:suppressAutoHyphens/>
              <w:rPr>
                <w:rFonts w:ascii="Aptos" w:eastAsia="Times New Roman" w:hAnsi="Aptos" w:cs="Calibri"/>
                <w:sz w:val="24"/>
                <w:szCs w:val="24"/>
              </w:rPr>
            </w:pPr>
            <w:r w:rsidRPr="002C4221">
              <w:rPr>
                <w:rFonts w:ascii="Aptos" w:eastAsia="Times New Roman" w:hAnsi="Aptos" w:cs="Calibri"/>
                <w:sz w:val="24"/>
                <w:szCs w:val="24"/>
              </w:rPr>
              <w:t>Totals</w:t>
            </w:r>
          </w:p>
        </w:tc>
        <w:tc>
          <w:tcPr>
            <w:tcW w:w="1620" w:type="dxa"/>
          </w:tcPr>
          <w:p w14:paraId="405DFDE1" w14:textId="77777777" w:rsidR="009A0754" w:rsidRPr="002C4221" w:rsidRDefault="009A0754" w:rsidP="0056135D">
            <w:pPr>
              <w:suppressAutoHyphens/>
              <w:rPr>
                <w:rFonts w:ascii="Aptos" w:eastAsia="Times New Roman" w:hAnsi="Aptos" w:cs="Calibri"/>
                <w:sz w:val="24"/>
                <w:szCs w:val="24"/>
              </w:rPr>
            </w:pPr>
            <w:r w:rsidRPr="002C4221">
              <w:rPr>
                <w:rFonts w:ascii="Aptos" w:eastAsia="Times New Roman" w:hAnsi="Aptos" w:cs="Calibri"/>
                <w:sz w:val="24"/>
                <w:szCs w:val="24"/>
              </w:rPr>
              <w:t>80</w:t>
            </w:r>
          </w:p>
        </w:tc>
        <w:tc>
          <w:tcPr>
            <w:tcW w:w="1620" w:type="dxa"/>
          </w:tcPr>
          <w:p w14:paraId="70E16465" w14:textId="77777777" w:rsidR="009A0754" w:rsidRPr="002C4221" w:rsidRDefault="009A0754" w:rsidP="0056135D">
            <w:pPr>
              <w:suppressAutoHyphens/>
              <w:rPr>
                <w:rFonts w:ascii="Aptos" w:eastAsia="Times New Roman" w:hAnsi="Aptos" w:cs="Calibri"/>
                <w:sz w:val="24"/>
                <w:szCs w:val="24"/>
              </w:rPr>
            </w:pPr>
            <w:r w:rsidRPr="002C4221">
              <w:rPr>
                <w:rFonts w:ascii="Aptos" w:eastAsia="Times New Roman" w:hAnsi="Aptos" w:cs="Calibri"/>
                <w:sz w:val="24"/>
                <w:szCs w:val="24"/>
              </w:rPr>
              <w:t>40</w:t>
            </w:r>
          </w:p>
        </w:tc>
        <w:tc>
          <w:tcPr>
            <w:tcW w:w="2340" w:type="dxa"/>
          </w:tcPr>
          <w:p w14:paraId="11D577B9" w14:textId="77777777" w:rsidR="009A0754" w:rsidRPr="002C4221" w:rsidRDefault="009A0754" w:rsidP="0056135D">
            <w:pPr>
              <w:suppressAutoHyphens/>
              <w:rPr>
                <w:rFonts w:ascii="Aptos" w:eastAsia="Times New Roman" w:hAnsi="Aptos" w:cs="Calibri"/>
                <w:sz w:val="24"/>
                <w:szCs w:val="24"/>
              </w:rPr>
            </w:pPr>
            <w:r w:rsidRPr="002C4221">
              <w:rPr>
                <w:rFonts w:ascii="Aptos" w:eastAsia="Times New Roman" w:hAnsi="Aptos" w:cs="Calibri"/>
                <w:sz w:val="24"/>
                <w:szCs w:val="24"/>
              </w:rPr>
              <w:t>120</w:t>
            </w:r>
          </w:p>
        </w:tc>
      </w:tr>
    </w:tbl>
    <w:p w14:paraId="485FA2BE" w14:textId="77777777" w:rsidR="0055657E" w:rsidRPr="0055657E" w:rsidRDefault="0055657E" w:rsidP="0055657E">
      <w:bookmarkStart w:id="84" w:name="_Toc217811698"/>
    </w:p>
    <w:bookmarkEnd w:id="84"/>
    <w:p w14:paraId="09EB3A39" w14:textId="77777777" w:rsidR="0055657E" w:rsidRDefault="0055657E" w:rsidP="0056135D">
      <w:pPr>
        <w:suppressAutoHyphens/>
        <w:ind w:left="0" w:firstLine="0"/>
        <w:rPr>
          <w:rFonts w:eastAsia="Times New Roman"/>
          <w:kern w:val="0"/>
        </w:rPr>
      </w:pPr>
    </w:p>
    <w:p w14:paraId="5595894F" w14:textId="77777777" w:rsidR="0055657E" w:rsidRDefault="0055657E" w:rsidP="0056135D">
      <w:pPr>
        <w:suppressAutoHyphens/>
        <w:ind w:left="0" w:firstLine="0"/>
        <w:rPr>
          <w:rFonts w:eastAsia="Times New Roman"/>
          <w:kern w:val="0"/>
        </w:rPr>
      </w:pPr>
    </w:p>
    <w:p w14:paraId="6FF75C13" w14:textId="77777777" w:rsidR="0055657E" w:rsidRDefault="0055657E" w:rsidP="0056135D">
      <w:pPr>
        <w:suppressAutoHyphens/>
        <w:ind w:left="0" w:firstLine="0"/>
        <w:rPr>
          <w:rFonts w:eastAsia="Times New Roman"/>
          <w:kern w:val="0"/>
        </w:rPr>
      </w:pPr>
    </w:p>
    <w:p w14:paraId="5B720663" w14:textId="462C2E70" w:rsidR="0055657E" w:rsidRPr="0055657E" w:rsidRDefault="0055657E" w:rsidP="0055657E">
      <w:pPr>
        <w:keepNext/>
        <w:keepLines/>
        <w:spacing w:before="160" w:after="80"/>
        <w:ind w:left="0" w:firstLine="0"/>
        <w:outlineLvl w:val="1"/>
        <w:rPr>
          <w:rFonts w:ascii="Aptos Display" w:eastAsia="Times New Roman" w:hAnsi="Aptos Display"/>
          <w:color w:val="0F4761"/>
          <w:sz w:val="32"/>
          <w:szCs w:val="32"/>
        </w:rPr>
      </w:pPr>
      <w:r w:rsidRPr="0055657E">
        <w:rPr>
          <w:rFonts w:ascii="Aptos Display" w:eastAsia="Times New Roman" w:hAnsi="Aptos Display"/>
          <w:color w:val="0F4761"/>
          <w:sz w:val="32"/>
          <w:szCs w:val="32"/>
        </w:rPr>
        <w:t>Clinical Case Requirements</w:t>
      </w:r>
    </w:p>
    <w:p w14:paraId="12671D24" w14:textId="3261B26F" w:rsidR="00004E52" w:rsidRPr="002C4221" w:rsidRDefault="00004E52" w:rsidP="0056135D">
      <w:pPr>
        <w:suppressAutoHyphens/>
        <w:ind w:left="0" w:firstLine="0"/>
        <w:rPr>
          <w:rFonts w:eastAsia="Times New Roman"/>
          <w:kern w:val="0"/>
        </w:rPr>
      </w:pPr>
      <w:r w:rsidRPr="002C4221">
        <w:rPr>
          <w:rFonts w:eastAsia="Times New Roman"/>
          <w:kern w:val="0"/>
        </w:rPr>
        <w:t>To successfully complete the GSCC Surgical Technology program, students must meet the following clinical case and hour requirements:</w:t>
      </w:r>
    </w:p>
    <w:p w14:paraId="18D5A9B9" w14:textId="77777777" w:rsidR="00004E52" w:rsidRPr="002C4221" w:rsidRDefault="00004E52" w:rsidP="00260D5D">
      <w:pPr>
        <w:pStyle w:val="Heading2"/>
      </w:pPr>
      <w:bookmarkStart w:id="85" w:name="_Toc217811699"/>
      <w:r w:rsidRPr="002C4221">
        <w:lastRenderedPageBreak/>
        <w:t>Minimum Case and Hour Requirements</w:t>
      </w:r>
      <w:bookmarkEnd w:id="85"/>
    </w:p>
    <w:p w14:paraId="3274BC12" w14:textId="77777777" w:rsidR="00004E52" w:rsidRPr="002C4221" w:rsidRDefault="00004E52" w:rsidP="0056135D">
      <w:pPr>
        <w:suppressAutoHyphens/>
        <w:spacing w:before="0" w:beforeAutospacing="0" w:after="0" w:afterAutospacing="0"/>
        <w:ind w:firstLine="0"/>
        <w:rPr>
          <w:rFonts w:eastAsia="Times New Roman"/>
          <w:kern w:val="0"/>
        </w:rPr>
      </w:pPr>
      <w:r w:rsidRPr="002C4221">
        <w:rPr>
          <w:rFonts w:eastAsia="Times New Roman"/>
          <w:b/>
          <w:bCs/>
          <w:kern w:val="0"/>
        </w:rPr>
        <w:t>Total Cases:</w:t>
      </w:r>
      <w:r w:rsidRPr="002C4221">
        <w:rPr>
          <w:rFonts w:eastAsia="Times New Roman"/>
          <w:kern w:val="0"/>
        </w:rPr>
        <w:t xml:space="preserve"> 120 surgical cases</w:t>
      </w:r>
    </w:p>
    <w:p w14:paraId="50C35173" w14:textId="24FA53FC" w:rsidR="00004E52" w:rsidRPr="002C4221" w:rsidRDefault="00004E52" w:rsidP="0056135D">
      <w:pPr>
        <w:suppressAutoHyphens/>
        <w:spacing w:before="0" w:beforeAutospacing="0" w:after="0" w:afterAutospacing="0"/>
        <w:ind w:firstLine="0"/>
        <w:rPr>
          <w:rFonts w:eastAsia="Times New Roman"/>
          <w:kern w:val="0"/>
        </w:rPr>
      </w:pPr>
      <w:r w:rsidRPr="002C4221">
        <w:rPr>
          <w:rFonts w:eastAsia="Times New Roman"/>
          <w:b/>
          <w:bCs/>
          <w:kern w:val="0"/>
        </w:rPr>
        <w:t>Minimum Clinical Hours:</w:t>
      </w:r>
      <w:r w:rsidRPr="002C4221">
        <w:rPr>
          <w:rFonts w:eastAsia="Times New Roman"/>
          <w:kern w:val="0"/>
        </w:rPr>
        <w:t xml:space="preserve"> 240 hours</w:t>
      </w:r>
    </w:p>
    <w:p w14:paraId="70187979" w14:textId="77777777" w:rsidR="00004E52" w:rsidRPr="002C4221" w:rsidRDefault="00004E52" w:rsidP="00260D5D">
      <w:pPr>
        <w:pStyle w:val="Heading2"/>
      </w:pPr>
      <w:bookmarkStart w:id="86" w:name="_Toc217811700"/>
      <w:r w:rsidRPr="002C4221">
        <w:t>Case Distribution</w:t>
      </w:r>
      <w:bookmarkEnd w:id="86"/>
    </w:p>
    <w:p w14:paraId="75F908D8" w14:textId="77777777" w:rsidR="00004E52" w:rsidRPr="002C4221" w:rsidRDefault="00004E52" w:rsidP="0056135D">
      <w:pPr>
        <w:numPr>
          <w:ilvl w:val="0"/>
          <w:numId w:val="16"/>
        </w:numPr>
        <w:suppressAutoHyphens/>
        <w:rPr>
          <w:rFonts w:eastAsia="Times New Roman"/>
          <w:kern w:val="0"/>
        </w:rPr>
      </w:pPr>
      <w:r w:rsidRPr="002C4221">
        <w:rPr>
          <w:rFonts w:eastAsia="Times New Roman"/>
          <w:b/>
          <w:bCs/>
          <w:kern w:val="0"/>
        </w:rPr>
        <w:t>General Surgery:</w:t>
      </w:r>
    </w:p>
    <w:p w14:paraId="6DD54A44" w14:textId="77777777" w:rsidR="00004E52" w:rsidRPr="002C4221" w:rsidRDefault="00004E52" w:rsidP="0056135D">
      <w:pPr>
        <w:numPr>
          <w:ilvl w:val="1"/>
          <w:numId w:val="16"/>
        </w:numPr>
        <w:suppressAutoHyphens/>
        <w:rPr>
          <w:rFonts w:eastAsia="Times New Roman"/>
          <w:kern w:val="0"/>
        </w:rPr>
      </w:pPr>
      <w:r w:rsidRPr="002C4221">
        <w:rPr>
          <w:rFonts w:eastAsia="Times New Roman"/>
          <w:kern w:val="0"/>
        </w:rPr>
        <w:t xml:space="preserve">Minimum of </w:t>
      </w:r>
      <w:r w:rsidRPr="002C4221">
        <w:rPr>
          <w:rFonts w:eastAsia="Times New Roman"/>
          <w:b/>
          <w:bCs/>
          <w:kern w:val="0"/>
        </w:rPr>
        <w:t>30 cases</w:t>
      </w:r>
    </w:p>
    <w:p w14:paraId="2A8F0006" w14:textId="77777777" w:rsidR="00004E52" w:rsidRPr="002C4221" w:rsidRDefault="00004E52" w:rsidP="0056135D">
      <w:pPr>
        <w:numPr>
          <w:ilvl w:val="1"/>
          <w:numId w:val="16"/>
        </w:numPr>
        <w:suppressAutoHyphens/>
        <w:rPr>
          <w:rFonts w:eastAsia="Times New Roman"/>
          <w:kern w:val="0"/>
        </w:rPr>
      </w:pPr>
      <w:r w:rsidRPr="002C4221">
        <w:rPr>
          <w:rFonts w:eastAsia="Times New Roman"/>
          <w:kern w:val="0"/>
        </w:rPr>
        <w:t xml:space="preserve">At least </w:t>
      </w:r>
      <w:r w:rsidRPr="002C4221">
        <w:rPr>
          <w:rFonts w:eastAsia="Times New Roman"/>
          <w:b/>
          <w:bCs/>
          <w:kern w:val="0"/>
        </w:rPr>
        <w:t>20 cases</w:t>
      </w:r>
      <w:r w:rsidRPr="002C4221">
        <w:rPr>
          <w:rFonts w:eastAsia="Times New Roman"/>
          <w:kern w:val="0"/>
        </w:rPr>
        <w:t xml:space="preserve"> must be in the </w:t>
      </w:r>
      <w:r w:rsidRPr="002C4221">
        <w:rPr>
          <w:rFonts w:eastAsia="Times New Roman"/>
          <w:b/>
          <w:bCs/>
          <w:kern w:val="0"/>
        </w:rPr>
        <w:t>first scrub role</w:t>
      </w:r>
    </w:p>
    <w:p w14:paraId="4B00C09E" w14:textId="77777777" w:rsidR="00004E52" w:rsidRPr="002C4221" w:rsidRDefault="00004E52" w:rsidP="0056135D">
      <w:pPr>
        <w:numPr>
          <w:ilvl w:val="0"/>
          <w:numId w:val="16"/>
        </w:numPr>
        <w:suppressAutoHyphens/>
        <w:rPr>
          <w:rFonts w:eastAsia="Times New Roman"/>
          <w:kern w:val="0"/>
        </w:rPr>
      </w:pPr>
      <w:r w:rsidRPr="002C4221">
        <w:rPr>
          <w:rFonts w:eastAsia="Times New Roman"/>
          <w:b/>
          <w:bCs/>
          <w:kern w:val="0"/>
        </w:rPr>
        <w:t>Surgical Specialties:</w:t>
      </w:r>
    </w:p>
    <w:p w14:paraId="76EA5073" w14:textId="77777777" w:rsidR="00004E52" w:rsidRPr="002C4221" w:rsidRDefault="00004E52" w:rsidP="0056135D">
      <w:pPr>
        <w:numPr>
          <w:ilvl w:val="1"/>
          <w:numId w:val="16"/>
        </w:numPr>
        <w:suppressAutoHyphens/>
        <w:rPr>
          <w:rFonts w:eastAsia="Times New Roman"/>
          <w:kern w:val="0"/>
        </w:rPr>
      </w:pPr>
      <w:r w:rsidRPr="002C4221">
        <w:rPr>
          <w:rFonts w:eastAsia="Times New Roman"/>
          <w:kern w:val="0"/>
        </w:rPr>
        <w:t xml:space="preserve">Minimum of </w:t>
      </w:r>
      <w:r w:rsidRPr="002C4221">
        <w:rPr>
          <w:rFonts w:eastAsia="Times New Roman"/>
          <w:b/>
          <w:bCs/>
          <w:kern w:val="0"/>
        </w:rPr>
        <w:t>90 cases</w:t>
      </w:r>
      <w:r w:rsidRPr="002C4221">
        <w:rPr>
          <w:rFonts w:eastAsia="Times New Roman"/>
          <w:kern w:val="0"/>
        </w:rPr>
        <w:t xml:space="preserve"> across a variety of specialties</w:t>
      </w:r>
    </w:p>
    <w:p w14:paraId="161D50EE" w14:textId="77777777" w:rsidR="00004E52" w:rsidRPr="002C4221" w:rsidRDefault="00004E52" w:rsidP="0056135D">
      <w:pPr>
        <w:numPr>
          <w:ilvl w:val="1"/>
          <w:numId w:val="16"/>
        </w:numPr>
        <w:suppressAutoHyphens/>
        <w:rPr>
          <w:rFonts w:eastAsia="Times New Roman"/>
          <w:kern w:val="0"/>
        </w:rPr>
      </w:pPr>
      <w:r w:rsidRPr="002C4221">
        <w:rPr>
          <w:rFonts w:eastAsia="Times New Roman"/>
          <w:kern w:val="0"/>
        </w:rPr>
        <w:t xml:space="preserve">At least </w:t>
      </w:r>
      <w:r w:rsidRPr="002C4221">
        <w:rPr>
          <w:rFonts w:eastAsia="Times New Roman"/>
          <w:b/>
          <w:bCs/>
          <w:kern w:val="0"/>
        </w:rPr>
        <w:t>60 cases</w:t>
      </w:r>
      <w:r w:rsidRPr="002C4221">
        <w:rPr>
          <w:rFonts w:eastAsia="Times New Roman"/>
          <w:kern w:val="0"/>
        </w:rPr>
        <w:t xml:space="preserve"> must be in the </w:t>
      </w:r>
      <w:r w:rsidRPr="002C4221">
        <w:rPr>
          <w:rFonts w:eastAsia="Times New Roman"/>
          <w:b/>
          <w:bCs/>
          <w:kern w:val="0"/>
        </w:rPr>
        <w:t>first scrub role</w:t>
      </w:r>
    </w:p>
    <w:p w14:paraId="7DB66564" w14:textId="77777777" w:rsidR="00004E52" w:rsidRPr="002C4221" w:rsidRDefault="00004E52" w:rsidP="0056135D">
      <w:pPr>
        <w:numPr>
          <w:ilvl w:val="1"/>
          <w:numId w:val="16"/>
        </w:numPr>
        <w:suppressAutoHyphens/>
        <w:rPr>
          <w:rFonts w:eastAsia="Times New Roman"/>
          <w:kern w:val="0"/>
        </w:rPr>
      </w:pPr>
      <w:r w:rsidRPr="002C4221">
        <w:rPr>
          <w:rFonts w:eastAsia="Times New Roman"/>
          <w:kern w:val="0"/>
        </w:rPr>
        <w:t xml:space="preserve">No more than </w:t>
      </w:r>
      <w:r w:rsidRPr="002C4221">
        <w:rPr>
          <w:rFonts w:eastAsia="Times New Roman"/>
          <w:b/>
          <w:bCs/>
          <w:kern w:val="0"/>
        </w:rPr>
        <w:t>15 cases</w:t>
      </w:r>
      <w:r w:rsidRPr="002C4221">
        <w:rPr>
          <w:rFonts w:eastAsia="Times New Roman"/>
          <w:kern w:val="0"/>
        </w:rPr>
        <w:t xml:space="preserve"> in any one specialty will be counted toward the 120-case total</w:t>
      </w:r>
    </w:p>
    <w:p w14:paraId="595CB09A" w14:textId="77777777" w:rsidR="00004E52" w:rsidRPr="002C4221" w:rsidRDefault="00004E52" w:rsidP="00260D5D">
      <w:pPr>
        <w:pStyle w:val="Heading2"/>
      </w:pPr>
      <w:bookmarkStart w:id="87" w:name="_Toc217811701"/>
      <w:r w:rsidRPr="002C4221">
        <w:t>Additional Guidelines</w:t>
      </w:r>
      <w:bookmarkEnd w:id="87"/>
    </w:p>
    <w:p w14:paraId="53EFE6C6" w14:textId="6564077A" w:rsidR="00004E52" w:rsidRPr="002C4221" w:rsidRDefault="00004E52" w:rsidP="0056135D">
      <w:pPr>
        <w:numPr>
          <w:ilvl w:val="0"/>
          <w:numId w:val="17"/>
        </w:numPr>
        <w:suppressAutoHyphens/>
        <w:rPr>
          <w:rFonts w:eastAsia="Times New Roman"/>
          <w:kern w:val="0"/>
        </w:rPr>
      </w:pPr>
      <w:r w:rsidRPr="002C4221">
        <w:rPr>
          <w:rFonts w:eastAsia="Times New Roman"/>
          <w:kern w:val="0"/>
        </w:rPr>
        <w:t>Once the minimum case and hour requirements are met, students will continue to participate in additional cases. These cases must still be documented in the clinical case log.</w:t>
      </w:r>
    </w:p>
    <w:p w14:paraId="35752A2C" w14:textId="77777777" w:rsidR="00004E52" w:rsidRPr="002C4221" w:rsidRDefault="00004E52" w:rsidP="0056135D">
      <w:pPr>
        <w:numPr>
          <w:ilvl w:val="0"/>
          <w:numId w:val="17"/>
        </w:numPr>
        <w:suppressAutoHyphens/>
        <w:rPr>
          <w:rFonts w:eastAsia="Times New Roman"/>
          <w:kern w:val="0"/>
        </w:rPr>
      </w:pPr>
      <w:r w:rsidRPr="002C4221">
        <w:rPr>
          <w:rFonts w:eastAsia="Times New Roman"/>
          <w:b/>
          <w:bCs/>
          <w:kern w:val="0"/>
        </w:rPr>
        <w:t>Observation cases</w:t>
      </w:r>
      <w:r w:rsidRPr="002C4221">
        <w:rPr>
          <w:rFonts w:eastAsia="Times New Roman"/>
          <w:kern w:val="0"/>
        </w:rPr>
        <w:t xml:space="preserve"> must be recorded in the clinical case log but </w:t>
      </w:r>
      <w:r w:rsidRPr="002C4221">
        <w:rPr>
          <w:rFonts w:eastAsia="Times New Roman"/>
          <w:b/>
          <w:bCs/>
          <w:kern w:val="0"/>
        </w:rPr>
        <w:t>do not count</w:t>
      </w:r>
      <w:r w:rsidRPr="002C4221">
        <w:rPr>
          <w:rFonts w:eastAsia="Times New Roman"/>
          <w:kern w:val="0"/>
        </w:rPr>
        <w:t xml:space="preserve"> toward the 120 required cases.</w:t>
      </w:r>
    </w:p>
    <w:p w14:paraId="6ADFB791" w14:textId="77777777" w:rsidR="00004E52" w:rsidRPr="002C4221" w:rsidRDefault="00004E52" w:rsidP="0056135D">
      <w:pPr>
        <w:numPr>
          <w:ilvl w:val="0"/>
          <w:numId w:val="17"/>
        </w:numPr>
        <w:suppressAutoHyphens/>
        <w:rPr>
          <w:rFonts w:eastAsia="Times New Roman"/>
          <w:kern w:val="0"/>
        </w:rPr>
      </w:pPr>
      <w:r w:rsidRPr="002C4221">
        <w:rPr>
          <w:rFonts w:eastAsia="Times New Roman"/>
          <w:kern w:val="0"/>
        </w:rPr>
        <w:t xml:space="preserve">Up to </w:t>
      </w:r>
      <w:r w:rsidRPr="002C4221">
        <w:rPr>
          <w:rFonts w:eastAsia="Times New Roman"/>
          <w:b/>
          <w:bCs/>
          <w:kern w:val="0"/>
        </w:rPr>
        <w:t>10 endoscopy cases</w:t>
      </w:r>
      <w:r w:rsidRPr="002C4221">
        <w:rPr>
          <w:rFonts w:eastAsia="Times New Roman"/>
          <w:kern w:val="0"/>
        </w:rPr>
        <w:t xml:space="preserve"> and </w:t>
      </w:r>
      <w:r w:rsidRPr="002C4221">
        <w:rPr>
          <w:rFonts w:eastAsia="Times New Roman"/>
          <w:b/>
          <w:bCs/>
          <w:kern w:val="0"/>
        </w:rPr>
        <w:t>5 vaginal deliveries</w:t>
      </w:r>
      <w:r w:rsidRPr="002C4221">
        <w:rPr>
          <w:rFonts w:eastAsia="Times New Roman"/>
          <w:kern w:val="0"/>
        </w:rPr>
        <w:t xml:space="preserve"> may be applied toward the </w:t>
      </w:r>
      <w:r w:rsidRPr="002C4221">
        <w:rPr>
          <w:rFonts w:eastAsia="Times New Roman"/>
          <w:b/>
          <w:bCs/>
          <w:kern w:val="0"/>
        </w:rPr>
        <w:t>maximum of 40 second scrub cases</w:t>
      </w:r>
      <w:r w:rsidRPr="002C4221">
        <w:rPr>
          <w:rFonts w:eastAsia="Times New Roman"/>
          <w:kern w:val="0"/>
        </w:rPr>
        <w:t xml:space="preserve">. These cases are </w:t>
      </w:r>
      <w:r w:rsidRPr="002C4221">
        <w:rPr>
          <w:rFonts w:eastAsia="Times New Roman"/>
          <w:b/>
          <w:bCs/>
          <w:kern w:val="0"/>
        </w:rPr>
        <w:t>optional</w:t>
      </w:r>
      <w:r w:rsidRPr="002C4221">
        <w:rPr>
          <w:rFonts w:eastAsia="Times New Roman"/>
          <w:kern w:val="0"/>
        </w:rPr>
        <w:t xml:space="preserve"> and </w:t>
      </w:r>
      <w:r w:rsidRPr="002C4221">
        <w:rPr>
          <w:rFonts w:eastAsia="Times New Roman"/>
          <w:b/>
          <w:bCs/>
          <w:kern w:val="0"/>
        </w:rPr>
        <w:t>not required</w:t>
      </w:r>
      <w:r w:rsidRPr="002C4221">
        <w:rPr>
          <w:rFonts w:eastAsia="Times New Roman"/>
          <w:kern w:val="0"/>
        </w:rPr>
        <w:t>.</w:t>
      </w:r>
    </w:p>
    <w:p w14:paraId="239230DC" w14:textId="77777777" w:rsidR="00004E52" w:rsidRPr="002C4221" w:rsidRDefault="00004E52" w:rsidP="00260D5D">
      <w:pPr>
        <w:pStyle w:val="Heading2"/>
      </w:pPr>
      <w:bookmarkStart w:id="88" w:name="_Toc217811702"/>
      <w:r w:rsidRPr="002C4221">
        <w:t>Documentation</w:t>
      </w:r>
      <w:bookmarkEnd w:id="88"/>
    </w:p>
    <w:p w14:paraId="3A693313" w14:textId="77777777" w:rsidR="00004E52" w:rsidRPr="002C4221" w:rsidRDefault="00004E52" w:rsidP="0056135D">
      <w:pPr>
        <w:numPr>
          <w:ilvl w:val="0"/>
          <w:numId w:val="18"/>
        </w:numPr>
        <w:suppressAutoHyphens/>
        <w:rPr>
          <w:rFonts w:eastAsia="Times New Roman"/>
          <w:kern w:val="0"/>
        </w:rPr>
      </w:pPr>
      <w:r w:rsidRPr="002C4221">
        <w:rPr>
          <w:rFonts w:eastAsia="Times New Roman"/>
          <w:kern w:val="0"/>
        </w:rPr>
        <w:t xml:space="preserve">All clinical experiences, including first scrub, second scrub, and observation cases, must be accurately documented in the </w:t>
      </w:r>
      <w:r w:rsidRPr="002C4221">
        <w:rPr>
          <w:rFonts w:eastAsia="Times New Roman"/>
          <w:b/>
          <w:bCs/>
          <w:kern w:val="0"/>
        </w:rPr>
        <w:t>Clinical Case Log</w:t>
      </w:r>
      <w:r w:rsidRPr="002C4221">
        <w:rPr>
          <w:rFonts w:eastAsia="Times New Roman"/>
          <w:kern w:val="0"/>
        </w:rPr>
        <w:t>.</w:t>
      </w:r>
    </w:p>
    <w:p w14:paraId="70D940DB" w14:textId="77777777" w:rsidR="00004E52" w:rsidRPr="002C4221" w:rsidRDefault="00004E52" w:rsidP="0056135D">
      <w:pPr>
        <w:numPr>
          <w:ilvl w:val="0"/>
          <w:numId w:val="18"/>
        </w:numPr>
        <w:suppressAutoHyphens/>
        <w:rPr>
          <w:rFonts w:eastAsia="Times New Roman"/>
          <w:kern w:val="0"/>
        </w:rPr>
      </w:pPr>
      <w:r w:rsidRPr="002C4221">
        <w:rPr>
          <w:rFonts w:eastAsia="Times New Roman"/>
          <w:kern w:val="0"/>
        </w:rPr>
        <w:t>Failure to document cases properly may result in the case(s) not being counted toward graduation requirements.</w:t>
      </w:r>
    </w:p>
    <w:p w14:paraId="2507B591" w14:textId="305FB203" w:rsidR="00DA2BD0" w:rsidRPr="002C4221" w:rsidRDefault="00DA2BD0" w:rsidP="00B0353E">
      <w:pPr>
        <w:tabs>
          <w:tab w:val="left" w:pos="8084"/>
        </w:tabs>
        <w:suppressAutoHyphens/>
        <w:ind w:left="0" w:firstLine="0"/>
      </w:pPr>
      <w:r w:rsidRPr="002C4221">
        <w:tab/>
      </w:r>
    </w:p>
    <w:sectPr w:rsidR="00DA2BD0" w:rsidRPr="002C4221" w:rsidSect="00285D7A">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0F9B8" w14:textId="77777777" w:rsidR="00A07EB8" w:rsidRDefault="00A07EB8">
      <w:pPr>
        <w:spacing w:after="0"/>
      </w:pPr>
      <w:r>
        <w:separator/>
      </w:r>
    </w:p>
  </w:endnote>
  <w:endnote w:type="continuationSeparator" w:id="0">
    <w:p w14:paraId="561FFAF1" w14:textId="77777777" w:rsidR="00A07EB8" w:rsidRDefault="00A07E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69504" w14:textId="77777777" w:rsidR="00C41586" w:rsidRDefault="00C41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49DE1" w14:textId="33388CB3" w:rsidR="00C41586" w:rsidRDefault="00C41586">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CC87" w14:textId="77777777" w:rsidR="00C41586" w:rsidRDefault="00C415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325846"/>
      <w:docPartObj>
        <w:docPartGallery w:val="Page Numbers (Bottom of Page)"/>
        <w:docPartUnique/>
      </w:docPartObj>
    </w:sdtPr>
    <w:sdtEndPr>
      <w:rPr>
        <w:noProof/>
      </w:rPr>
    </w:sdtEndPr>
    <w:sdtContent>
      <w:p w14:paraId="54EE3622" w14:textId="77777777" w:rsidR="00C41586" w:rsidRDefault="00C415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9FA877" w14:textId="77777777" w:rsidR="00C41586" w:rsidRDefault="00C41586" w:rsidP="00C41586">
    <w:pPr>
      <w:pStyle w:val="Footer"/>
      <w:tabs>
        <w:tab w:val="clear" w:pos="4680"/>
        <w:tab w:val="clear" w:pos="9360"/>
        <w:tab w:val="left" w:pos="3744"/>
      </w:tabs>
      <w:spacing w:after="100"/>
      <w:ind w:left="0" w:firstLine="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F79A2" w14:textId="77777777" w:rsidR="00A07EB8" w:rsidRDefault="00A07EB8">
      <w:pPr>
        <w:spacing w:after="0"/>
      </w:pPr>
      <w:r>
        <w:rPr>
          <w:color w:val="000000"/>
        </w:rPr>
        <w:separator/>
      </w:r>
    </w:p>
  </w:footnote>
  <w:footnote w:type="continuationSeparator" w:id="0">
    <w:p w14:paraId="1A2C9BA2" w14:textId="77777777" w:rsidR="00A07EB8" w:rsidRDefault="00A07E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6890" w14:textId="77777777" w:rsidR="00C41586" w:rsidRDefault="00C415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ABBF1" w14:textId="77777777" w:rsidR="00C41586" w:rsidRDefault="00C415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C681" w14:textId="77777777" w:rsidR="00C41586" w:rsidRDefault="00C415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66249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164D45C"/>
    <w:multiLevelType w:val="hybridMultilevel"/>
    <w:tmpl w:val="04D83798"/>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00B122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F30ECA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F05AC2"/>
    <w:multiLevelType w:val="hybridMultilevel"/>
    <w:tmpl w:val="1744E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7C18D7"/>
    <w:multiLevelType w:val="multilevel"/>
    <w:tmpl w:val="A29CC7FC"/>
    <w:lvl w:ilvl="0">
      <w:start w:val="1"/>
      <w:numFmt w:val="decimal"/>
      <w:lvlText w:val="%1."/>
      <w:lvlJc w:val="left"/>
      <w:pPr>
        <w:tabs>
          <w:tab w:val="num" w:pos="720"/>
        </w:tabs>
        <w:ind w:left="720" w:hanging="360"/>
      </w:pPr>
      <w:rPr>
        <w:rFonts w:hint="default"/>
        <w:sz w:val="20"/>
      </w:rPr>
    </w:lvl>
    <w:lvl w:ilvl="1">
      <w:start w:val="1"/>
      <w:numFmt w:val="bullet"/>
      <w:lvlText w:val=""/>
      <w:lvlJc w:val="left"/>
      <w:pPr>
        <w:ind w:left="1440" w:hanging="360"/>
      </w:pPr>
      <w:rPr>
        <w:rFonts w:ascii="Symbol" w:hAnsi="Symbol"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6" w15:restartNumberingAfterBreak="0">
    <w:nsid w:val="0594280F"/>
    <w:multiLevelType w:val="multilevel"/>
    <w:tmpl w:val="5D22610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0F15D2"/>
    <w:multiLevelType w:val="hybridMultilevel"/>
    <w:tmpl w:val="76842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071210"/>
    <w:multiLevelType w:val="hybridMultilevel"/>
    <w:tmpl w:val="35986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3034B0"/>
    <w:multiLevelType w:val="multilevel"/>
    <w:tmpl w:val="1DA45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760E24"/>
    <w:multiLevelType w:val="hybridMultilevel"/>
    <w:tmpl w:val="4060064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0AD0735C"/>
    <w:multiLevelType w:val="multilevel"/>
    <w:tmpl w:val="CE46F05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2" w15:restartNumberingAfterBreak="0">
    <w:nsid w:val="0F270AD0"/>
    <w:multiLevelType w:val="hybridMultilevel"/>
    <w:tmpl w:val="2340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013D1F"/>
    <w:multiLevelType w:val="hybridMultilevel"/>
    <w:tmpl w:val="CAAA9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F668B2"/>
    <w:multiLevelType w:val="hybridMultilevel"/>
    <w:tmpl w:val="D438EE36"/>
    <w:lvl w:ilvl="0" w:tplc="FFFFFFFF">
      <w:start w:val="1"/>
      <w:numFmt w:val="bullet"/>
      <w:lvlText w:val="•"/>
      <w:lvlJc w:val="left"/>
    </w:lvl>
    <w:lvl w:ilvl="1" w:tplc="FFFFFFFF">
      <w:numFmt w:val="decimal"/>
      <w:lvlText w:val=""/>
      <w:lvlJc w:val="left"/>
    </w:lvl>
    <w:lvl w:ilvl="2" w:tplc="04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04090003">
      <w:start w:val="1"/>
      <w:numFmt w:val="bullet"/>
      <w:lvlText w:val="o"/>
      <w:lvlJc w:val="left"/>
      <w:pPr>
        <w:ind w:left="1800" w:hanging="360"/>
      </w:pPr>
      <w:rPr>
        <w:rFonts w:ascii="Courier New" w:hAnsi="Courier New" w:cs="Courier New" w:hint="default"/>
      </w:r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05A5FCE"/>
    <w:multiLevelType w:val="hybridMultilevel"/>
    <w:tmpl w:val="63008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1AD27C0"/>
    <w:multiLevelType w:val="hybridMultilevel"/>
    <w:tmpl w:val="9D8A315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22282D"/>
    <w:multiLevelType w:val="multilevel"/>
    <w:tmpl w:val="ED28D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A064E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36438ED"/>
    <w:multiLevelType w:val="hybridMultilevel"/>
    <w:tmpl w:val="6E5ACB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AC19F2"/>
    <w:multiLevelType w:val="multilevel"/>
    <w:tmpl w:val="7414C494"/>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440" w:hanging="360"/>
      </w:pPr>
      <w:rPr>
        <w:rFonts w:hint="default"/>
      </w:rPr>
    </w:lvl>
    <w:lvl w:ilvl="2">
      <w:start w:val="2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D23716"/>
    <w:multiLevelType w:val="hybridMultilevel"/>
    <w:tmpl w:val="E55A3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AB5780"/>
    <w:multiLevelType w:val="multilevel"/>
    <w:tmpl w:val="A29CC7FC"/>
    <w:lvl w:ilvl="0">
      <w:start w:val="1"/>
      <w:numFmt w:val="decimal"/>
      <w:lvlText w:val="%1."/>
      <w:lvlJc w:val="left"/>
      <w:pPr>
        <w:tabs>
          <w:tab w:val="num" w:pos="720"/>
        </w:tabs>
        <w:ind w:left="720" w:hanging="360"/>
      </w:pPr>
      <w:rPr>
        <w:rFonts w:hint="default"/>
        <w:sz w:val="20"/>
      </w:rPr>
    </w:lvl>
    <w:lvl w:ilvl="1">
      <w:start w:val="1"/>
      <w:numFmt w:val="bullet"/>
      <w:lvlText w:val=""/>
      <w:lvlJc w:val="left"/>
      <w:pPr>
        <w:ind w:left="1440" w:hanging="360"/>
      </w:pPr>
      <w:rPr>
        <w:rFonts w:ascii="Symbol" w:hAnsi="Symbol"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3" w15:restartNumberingAfterBreak="0">
    <w:nsid w:val="42DC39B4"/>
    <w:multiLevelType w:val="hybridMultilevel"/>
    <w:tmpl w:val="8DA439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94F32C0"/>
    <w:multiLevelType w:val="hybridMultilevel"/>
    <w:tmpl w:val="DA2693D2"/>
    <w:lvl w:ilvl="0" w:tplc="04090001">
      <w:start w:val="1"/>
      <w:numFmt w:val="bullet"/>
      <w:lvlText w:val=""/>
      <w:lvlJc w:val="left"/>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20B8DF2"/>
    <w:multiLevelType w:val="hybridMultilevel"/>
    <w:tmpl w:val="699C182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E0B10E2"/>
    <w:multiLevelType w:val="hybridMultilevel"/>
    <w:tmpl w:val="917493B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C112A3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00D6161"/>
    <w:multiLevelType w:val="multilevel"/>
    <w:tmpl w:val="0C568906"/>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9" w15:restartNumberingAfterBreak="0">
    <w:nsid w:val="70121D6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0D84D01"/>
    <w:multiLevelType w:val="multilevel"/>
    <w:tmpl w:val="B97407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0DE52AB"/>
    <w:multiLevelType w:val="hybridMultilevel"/>
    <w:tmpl w:val="494E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3E190C"/>
    <w:multiLevelType w:val="multilevel"/>
    <w:tmpl w:val="A29CC7F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69225F"/>
    <w:multiLevelType w:val="multilevel"/>
    <w:tmpl w:val="8534B60C"/>
    <w:lvl w:ilvl="0">
      <w:start w:val="1"/>
      <w:numFmt w:val="decimal"/>
      <w:lvlText w:val="%1."/>
      <w:lvlJc w:val="left"/>
      <w:pPr>
        <w:ind w:left="765" w:hanging="360"/>
      </w:pPr>
    </w:lvl>
    <w:lvl w:ilvl="1">
      <w:start w:val="1"/>
      <w:numFmt w:val="lowerLetter"/>
      <w:lvlText w:val="."/>
      <w:lvlJc w:val="left"/>
      <w:pPr>
        <w:ind w:left="1485" w:hanging="360"/>
      </w:pPr>
    </w:lvl>
    <w:lvl w:ilvl="2">
      <w:start w:val="1"/>
      <w:numFmt w:val="lowerRoman"/>
      <w:lvlText w:val="."/>
      <w:lvlJc w:val="right"/>
      <w:pPr>
        <w:ind w:left="2205" w:hanging="180"/>
      </w:pPr>
    </w:lvl>
    <w:lvl w:ilvl="3">
      <w:start w:val="1"/>
      <w:numFmt w:val="decimal"/>
      <w:lvlText w:val="."/>
      <w:lvlJc w:val="left"/>
      <w:pPr>
        <w:ind w:left="2925" w:hanging="360"/>
      </w:pPr>
    </w:lvl>
    <w:lvl w:ilvl="4">
      <w:start w:val="1"/>
      <w:numFmt w:val="lowerLetter"/>
      <w:lvlText w:val="."/>
      <w:lvlJc w:val="left"/>
      <w:pPr>
        <w:ind w:left="3645" w:hanging="360"/>
      </w:pPr>
    </w:lvl>
    <w:lvl w:ilvl="5">
      <w:start w:val="1"/>
      <w:numFmt w:val="lowerRoman"/>
      <w:lvlText w:val="."/>
      <w:lvlJc w:val="right"/>
      <w:pPr>
        <w:ind w:left="4365" w:hanging="180"/>
      </w:pPr>
    </w:lvl>
    <w:lvl w:ilvl="6">
      <w:start w:val="1"/>
      <w:numFmt w:val="decimal"/>
      <w:lvlText w:val="."/>
      <w:lvlJc w:val="left"/>
      <w:pPr>
        <w:ind w:left="5085" w:hanging="360"/>
      </w:pPr>
    </w:lvl>
    <w:lvl w:ilvl="7">
      <w:start w:val="1"/>
      <w:numFmt w:val="lowerLetter"/>
      <w:lvlText w:val="."/>
      <w:lvlJc w:val="left"/>
      <w:pPr>
        <w:ind w:left="5805" w:hanging="360"/>
      </w:pPr>
    </w:lvl>
    <w:lvl w:ilvl="8">
      <w:start w:val="1"/>
      <w:numFmt w:val="lowerRoman"/>
      <w:lvlText w:val="."/>
      <w:lvlJc w:val="right"/>
      <w:pPr>
        <w:ind w:left="6525" w:hanging="180"/>
      </w:pPr>
    </w:lvl>
  </w:abstractNum>
  <w:abstractNum w:abstractNumId="34" w15:restartNumberingAfterBreak="0">
    <w:nsid w:val="73B53E3C"/>
    <w:multiLevelType w:val="hybridMultilevel"/>
    <w:tmpl w:val="7374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942F54"/>
    <w:multiLevelType w:val="hybridMultilevel"/>
    <w:tmpl w:val="28302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EEC7F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34487547">
    <w:abstractNumId w:val="30"/>
  </w:num>
  <w:num w:numId="2" w16cid:durableId="577861104">
    <w:abstractNumId w:val="28"/>
  </w:num>
  <w:num w:numId="3" w16cid:durableId="1282952629">
    <w:abstractNumId w:val="33"/>
  </w:num>
  <w:num w:numId="4" w16cid:durableId="1102797163">
    <w:abstractNumId w:val="19"/>
  </w:num>
  <w:num w:numId="5" w16cid:durableId="444082110">
    <w:abstractNumId w:val="20"/>
  </w:num>
  <w:num w:numId="6" w16cid:durableId="1606183155">
    <w:abstractNumId w:val="4"/>
  </w:num>
  <w:num w:numId="7" w16cid:durableId="1643734315">
    <w:abstractNumId w:val="34"/>
  </w:num>
  <w:num w:numId="8" w16cid:durableId="801460700">
    <w:abstractNumId w:val="21"/>
  </w:num>
  <w:num w:numId="9" w16cid:durableId="1485855580">
    <w:abstractNumId w:val="17"/>
  </w:num>
  <w:num w:numId="10" w16cid:durableId="1226603663">
    <w:abstractNumId w:val="9"/>
  </w:num>
  <w:num w:numId="11" w16cid:durableId="525756048">
    <w:abstractNumId w:val="11"/>
  </w:num>
  <w:num w:numId="12" w16cid:durableId="285352267">
    <w:abstractNumId w:val="32"/>
  </w:num>
  <w:num w:numId="13" w16cid:durableId="1520050058">
    <w:abstractNumId w:val="15"/>
  </w:num>
  <w:num w:numId="14" w16cid:durableId="1756053666">
    <w:abstractNumId w:val="8"/>
  </w:num>
  <w:num w:numId="15" w16cid:durableId="1242448081">
    <w:abstractNumId w:val="12"/>
  </w:num>
  <w:num w:numId="16" w16cid:durableId="1254512799">
    <w:abstractNumId w:val="6"/>
  </w:num>
  <w:num w:numId="17" w16cid:durableId="53045296">
    <w:abstractNumId w:val="5"/>
  </w:num>
  <w:num w:numId="18" w16cid:durableId="1313407037">
    <w:abstractNumId w:val="22"/>
  </w:num>
  <w:num w:numId="19" w16cid:durableId="513232888">
    <w:abstractNumId w:val="29"/>
  </w:num>
  <w:num w:numId="20" w16cid:durableId="49812701">
    <w:abstractNumId w:val="3"/>
  </w:num>
  <w:num w:numId="21" w16cid:durableId="1561088229">
    <w:abstractNumId w:val="18"/>
  </w:num>
  <w:num w:numId="22" w16cid:durableId="599026899">
    <w:abstractNumId w:val="0"/>
  </w:num>
  <w:num w:numId="23" w16cid:durableId="525947840">
    <w:abstractNumId w:val="26"/>
  </w:num>
  <w:num w:numId="24" w16cid:durableId="30304516">
    <w:abstractNumId w:val="27"/>
  </w:num>
  <w:num w:numId="25" w16cid:durableId="522018423">
    <w:abstractNumId w:val="25"/>
  </w:num>
  <w:num w:numId="26" w16cid:durableId="844056619">
    <w:abstractNumId w:val="1"/>
  </w:num>
  <w:num w:numId="27" w16cid:durableId="1674142258">
    <w:abstractNumId w:val="24"/>
  </w:num>
  <w:num w:numId="28" w16cid:durableId="92098266">
    <w:abstractNumId w:val="14"/>
  </w:num>
  <w:num w:numId="29" w16cid:durableId="1315062554">
    <w:abstractNumId w:val="10"/>
  </w:num>
  <w:num w:numId="30" w16cid:durableId="650477464">
    <w:abstractNumId w:val="23"/>
  </w:num>
  <w:num w:numId="31" w16cid:durableId="1671250000">
    <w:abstractNumId w:val="35"/>
  </w:num>
  <w:num w:numId="32" w16cid:durableId="1732921335">
    <w:abstractNumId w:val="16"/>
  </w:num>
  <w:num w:numId="33" w16cid:durableId="494536778">
    <w:abstractNumId w:val="2"/>
  </w:num>
  <w:num w:numId="34" w16cid:durableId="426460056">
    <w:abstractNumId w:val="36"/>
  </w:num>
  <w:num w:numId="35" w16cid:durableId="474219889">
    <w:abstractNumId w:val="31"/>
  </w:num>
  <w:num w:numId="36" w16cid:durableId="706562336">
    <w:abstractNumId w:val="13"/>
  </w:num>
  <w:num w:numId="37" w16cid:durableId="1852716709">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C0E"/>
    <w:rsid w:val="0000163F"/>
    <w:rsid w:val="00001AA6"/>
    <w:rsid w:val="00004B08"/>
    <w:rsid w:val="00004E52"/>
    <w:rsid w:val="00006AE8"/>
    <w:rsid w:val="00016AB5"/>
    <w:rsid w:val="00023C0D"/>
    <w:rsid w:val="00034244"/>
    <w:rsid w:val="00037492"/>
    <w:rsid w:val="0004045F"/>
    <w:rsid w:val="00045563"/>
    <w:rsid w:val="00045966"/>
    <w:rsid w:val="000571FB"/>
    <w:rsid w:val="00057268"/>
    <w:rsid w:val="000576BA"/>
    <w:rsid w:val="00060268"/>
    <w:rsid w:val="00060607"/>
    <w:rsid w:val="00071F8E"/>
    <w:rsid w:val="00080D4E"/>
    <w:rsid w:val="000827A7"/>
    <w:rsid w:val="00082913"/>
    <w:rsid w:val="000839E7"/>
    <w:rsid w:val="00083EDB"/>
    <w:rsid w:val="00090075"/>
    <w:rsid w:val="000A536E"/>
    <w:rsid w:val="000B06B2"/>
    <w:rsid w:val="000C0913"/>
    <w:rsid w:val="000C2A6A"/>
    <w:rsid w:val="000D1C84"/>
    <w:rsid w:val="000D4B53"/>
    <w:rsid w:val="000E5D60"/>
    <w:rsid w:val="000E6F51"/>
    <w:rsid w:val="00101EDC"/>
    <w:rsid w:val="0010580F"/>
    <w:rsid w:val="00106BCD"/>
    <w:rsid w:val="001072E4"/>
    <w:rsid w:val="00110948"/>
    <w:rsid w:val="001157C4"/>
    <w:rsid w:val="0012069A"/>
    <w:rsid w:val="0014400F"/>
    <w:rsid w:val="00151F9D"/>
    <w:rsid w:val="001557DD"/>
    <w:rsid w:val="00171D15"/>
    <w:rsid w:val="0017360D"/>
    <w:rsid w:val="00174AEA"/>
    <w:rsid w:val="00182E76"/>
    <w:rsid w:val="00185B32"/>
    <w:rsid w:val="00193CB7"/>
    <w:rsid w:val="001A1B5C"/>
    <w:rsid w:val="001B1D11"/>
    <w:rsid w:val="001B4D72"/>
    <w:rsid w:val="001B4FFE"/>
    <w:rsid w:val="001B516A"/>
    <w:rsid w:val="001B6956"/>
    <w:rsid w:val="001B6A14"/>
    <w:rsid w:val="001F68FB"/>
    <w:rsid w:val="00200AC5"/>
    <w:rsid w:val="00211895"/>
    <w:rsid w:val="002130A9"/>
    <w:rsid w:val="00216145"/>
    <w:rsid w:val="002300BA"/>
    <w:rsid w:val="00233FF5"/>
    <w:rsid w:val="00236499"/>
    <w:rsid w:val="00240D33"/>
    <w:rsid w:val="002475FC"/>
    <w:rsid w:val="00247E13"/>
    <w:rsid w:val="002561D3"/>
    <w:rsid w:val="00260D5D"/>
    <w:rsid w:val="00266E5D"/>
    <w:rsid w:val="002674F0"/>
    <w:rsid w:val="0026784B"/>
    <w:rsid w:val="00270F85"/>
    <w:rsid w:val="002822A4"/>
    <w:rsid w:val="00283552"/>
    <w:rsid w:val="00285D7A"/>
    <w:rsid w:val="00286BD7"/>
    <w:rsid w:val="00293C55"/>
    <w:rsid w:val="002A126B"/>
    <w:rsid w:val="002B5495"/>
    <w:rsid w:val="002B602E"/>
    <w:rsid w:val="002B626F"/>
    <w:rsid w:val="002C2DF8"/>
    <w:rsid w:val="002C4221"/>
    <w:rsid w:val="002C4667"/>
    <w:rsid w:val="002C5203"/>
    <w:rsid w:val="002D4134"/>
    <w:rsid w:val="002E0233"/>
    <w:rsid w:val="002E3956"/>
    <w:rsid w:val="002E4361"/>
    <w:rsid w:val="002F19A5"/>
    <w:rsid w:val="00300678"/>
    <w:rsid w:val="00301BB9"/>
    <w:rsid w:val="00306B09"/>
    <w:rsid w:val="00307D1B"/>
    <w:rsid w:val="00313CC3"/>
    <w:rsid w:val="00320C99"/>
    <w:rsid w:val="00325B62"/>
    <w:rsid w:val="00334004"/>
    <w:rsid w:val="0033611B"/>
    <w:rsid w:val="003408EC"/>
    <w:rsid w:val="003458AF"/>
    <w:rsid w:val="00351B21"/>
    <w:rsid w:val="003556D3"/>
    <w:rsid w:val="003559E9"/>
    <w:rsid w:val="00365A5B"/>
    <w:rsid w:val="00365BC3"/>
    <w:rsid w:val="003878C9"/>
    <w:rsid w:val="00391B49"/>
    <w:rsid w:val="003A38D6"/>
    <w:rsid w:val="003A52B5"/>
    <w:rsid w:val="003B1222"/>
    <w:rsid w:val="003B6F35"/>
    <w:rsid w:val="003B7D7D"/>
    <w:rsid w:val="003D0FB3"/>
    <w:rsid w:val="003E4D08"/>
    <w:rsid w:val="003E728C"/>
    <w:rsid w:val="003F5C33"/>
    <w:rsid w:val="003F66A9"/>
    <w:rsid w:val="00403E36"/>
    <w:rsid w:val="00416CD2"/>
    <w:rsid w:val="00427B99"/>
    <w:rsid w:val="00443E09"/>
    <w:rsid w:val="00456404"/>
    <w:rsid w:val="00456B22"/>
    <w:rsid w:val="00463EFA"/>
    <w:rsid w:val="00466545"/>
    <w:rsid w:val="00470FF3"/>
    <w:rsid w:val="00476040"/>
    <w:rsid w:val="00481101"/>
    <w:rsid w:val="00483200"/>
    <w:rsid w:val="00485FC3"/>
    <w:rsid w:val="0048759A"/>
    <w:rsid w:val="004909E1"/>
    <w:rsid w:val="00491CF7"/>
    <w:rsid w:val="0049345D"/>
    <w:rsid w:val="00495A7B"/>
    <w:rsid w:val="00495F6F"/>
    <w:rsid w:val="004A5AA6"/>
    <w:rsid w:val="004B38EA"/>
    <w:rsid w:val="004B4234"/>
    <w:rsid w:val="004C15F4"/>
    <w:rsid w:val="004C1CB4"/>
    <w:rsid w:val="004E166F"/>
    <w:rsid w:val="004E5217"/>
    <w:rsid w:val="004E654E"/>
    <w:rsid w:val="004E6A1C"/>
    <w:rsid w:val="004F4239"/>
    <w:rsid w:val="005044D3"/>
    <w:rsid w:val="00505FCB"/>
    <w:rsid w:val="00520A50"/>
    <w:rsid w:val="00523F3B"/>
    <w:rsid w:val="00524282"/>
    <w:rsid w:val="00535696"/>
    <w:rsid w:val="005362C7"/>
    <w:rsid w:val="005367FA"/>
    <w:rsid w:val="00545B81"/>
    <w:rsid w:val="005464D2"/>
    <w:rsid w:val="00550C57"/>
    <w:rsid w:val="005523EC"/>
    <w:rsid w:val="0055244D"/>
    <w:rsid w:val="0055657E"/>
    <w:rsid w:val="0056135D"/>
    <w:rsid w:val="00565433"/>
    <w:rsid w:val="00566061"/>
    <w:rsid w:val="00566DEB"/>
    <w:rsid w:val="00576B16"/>
    <w:rsid w:val="00584E87"/>
    <w:rsid w:val="0058694F"/>
    <w:rsid w:val="00596A4A"/>
    <w:rsid w:val="005A229E"/>
    <w:rsid w:val="005B086A"/>
    <w:rsid w:val="005D3543"/>
    <w:rsid w:val="005D5747"/>
    <w:rsid w:val="005E0196"/>
    <w:rsid w:val="005E26D3"/>
    <w:rsid w:val="005E6DAE"/>
    <w:rsid w:val="005E7FAB"/>
    <w:rsid w:val="005F0CCF"/>
    <w:rsid w:val="005F3A18"/>
    <w:rsid w:val="00602A33"/>
    <w:rsid w:val="006057DA"/>
    <w:rsid w:val="00607A47"/>
    <w:rsid w:val="00613869"/>
    <w:rsid w:val="006147D2"/>
    <w:rsid w:val="00617667"/>
    <w:rsid w:val="006177DE"/>
    <w:rsid w:val="006251BD"/>
    <w:rsid w:val="00627827"/>
    <w:rsid w:val="006379E2"/>
    <w:rsid w:val="00670D9B"/>
    <w:rsid w:val="006749EE"/>
    <w:rsid w:val="006902EC"/>
    <w:rsid w:val="00694EA2"/>
    <w:rsid w:val="00695FF1"/>
    <w:rsid w:val="00696105"/>
    <w:rsid w:val="006A6D1E"/>
    <w:rsid w:val="006A7B0E"/>
    <w:rsid w:val="006A7FD8"/>
    <w:rsid w:val="006D08E8"/>
    <w:rsid w:val="006E0553"/>
    <w:rsid w:val="00701C26"/>
    <w:rsid w:val="00745158"/>
    <w:rsid w:val="00753E04"/>
    <w:rsid w:val="00757E12"/>
    <w:rsid w:val="007612FC"/>
    <w:rsid w:val="007661AB"/>
    <w:rsid w:val="00771CF9"/>
    <w:rsid w:val="007759AC"/>
    <w:rsid w:val="00776B5A"/>
    <w:rsid w:val="00787327"/>
    <w:rsid w:val="00791CA7"/>
    <w:rsid w:val="0079474E"/>
    <w:rsid w:val="00797B53"/>
    <w:rsid w:val="007B097F"/>
    <w:rsid w:val="007B3D62"/>
    <w:rsid w:val="007C0268"/>
    <w:rsid w:val="007D2E60"/>
    <w:rsid w:val="007D3E40"/>
    <w:rsid w:val="007E04E7"/>
    <w:rsid w:val="007E1DFC"/>
    <w:rsid w:val="007E1EC2"/>
    <w:rsid w:val="008020B6"/>
    <w:rsid w:val="00802AC2"/>
    <w:rsid w:val="00803861"/>
    <w:rsid w:val="00807D89"/>
    <w:rsid w:val="00811822"/>
    <w:rsid w:val="00812AC0"/>
    <w:rsid w:val="008169B1"/>
    <w:rsid w:val="00823A08"/>
    <w:rsid w:val="00824C93"/>
    <w:rsid w:val="0082556D"/>
    <w:rsid w:val="00827566"/>
    <w:rsid w:val="00833E5C"/>
    <w:rsid w:val="00843AFC"/>
    <w:rsid w:val="00845CDC"/>
    <w:rsid w:val="00847EEC"/>
    <w:rsid w:val="0085715A"/>
    <w:rsid w:val="0086677D"/>
    <w:rsid w:val="0087176D"/>
    <w:rsid w:val="00873BD6"/>
    <w:rsid w:val="00884AB8"/>
    <w:rsid w:val="00897F1A"/>
    <w:rsid w:val="008A1F24"/>
    <w:rsid w:val="008A2811"/>
    <w:rsid w:val="008A5302"/>
    <w:rsid w:val="008A7BE2"/>
    <w:rsid w:val="008B178F"/>
    <w:rsid w:val="008B27E1"/>
    <w:rsid w:val="008B67B8"/>
    <w:rsid w:val="008B6D22"/>
    <w:rsid w:val="008C2547"/>
    <w:rsid w:val="008C3406"/>
    <w:rsid w:val="008D7227"/>
    <w:rsid w:val="00905B9D"/>
    <w:rsid w:val="00913E0C"/>
    <w:rsid w:val="00915B2F"/>
    <w:rsid w:val="009174FC"/>
    <w:rsid w:val="009209FC"/>
    <w:rsid w:val="00923670"/>
    <w:rsid w:val="009373E0"/>
    <w:rsid w:val="009422F8"/>
    <w:rsid w:val="009442A5"/>
    <w:rsid w:val="00950237"/>
    <w:rsid w:val="00952011"/>
    <w:rsid w:val="009546AB"/>
    <w:rsid w:val="00955484"/>
    <w:rsid w:val="009613D4"/>
    <w:rsid w:val="0097189D"/>
    <w:rsid w:val="00975856"/>
    <w:rsid w:val="00981286"/>
    <w:rsid w:val="00983EC1"/>
    <w:rsid w:val="009865C5"/>
    <w:rsid w:val="00990BA0"/>
    <w:rsid w:val="009A0754"/>
    <w:rsid w:val="009A1595"/>
    <w:rsid w:val="009B26D6"/>
    <w:rsid w:val="009B3FB9"/>
    <w:rsid w:val="009B3FE0"/>
    <w:rsid w:val="009C6544"/>
    <w:rsid w:val="009E2FBD"/>
    <w:rsid w:val="009E345A"/>
    <w:rsid w:val="009E4A2D"/>
    <w:rsid w:val="009E5351"/>
    <w:rsid w:val="009F1AB1"/>
    <w:rsid w:val="00A00F12"/>
    <w:rsid w:val="00A06F9F"/>
    <w:rsid w:val="00A0750C"/>
    <w:rsid w:val="00A07EB8"/>
    <w:rsid w:val="00A155F5"/>
    <w:rsid w:val="00A242DC"/>
    <w:rsid w:val="00A24365"/>
    <w:rsid w:val="00A24398"/>
    <w:rsid w:val="00A3635A"/>
    <w:rsid w:val="00A37062"/>
    <w:rsid w:val="00A53096"/>
    <w:rsid w:val="00A53AE7"/>
    <w:rsid w:val="00A556AC"/>
    <w:rsid w:val="00A60FAF"/>
    <w:rsid w:val="00A764E4"/>
    <w:rsid w:val="00A95C4C"/>
    <w:rsid w:val="00AA0DC5"/>
    <w:rsid w:val="00AC3F8F"/>
    <w:rsid w:val="00AC7B5E"/>
    <w:rsid w:val="00AD2FB8"/>
    <w:rsid w:val="00AD6C9A"/>
    <w:rsid w:val="00AF4361"/>
    <w:rsid w:val="00AF7B9B"/>
    <w:rsid w:val="00AF7CFD"/>
    <w:rsid w:val="00B0353E"/>
    <w:rsid w:val="00B14025"/>
    <w:rsid w:val="00B1753C"/>
    <w:rsid w:val="00B20BF6"/>
    <w:rsid w:val="00B20E3A"/>
    <w:rsid w:val="00B24E4C"/>
    <w:rsid w:val="00B34A88"/>
    <w:rsid w:val="00B37B3B"/>
    <w:rsid w:val="00B41FC1"/>
    <w:rsid w:val="00B440AB"/>
    <w:rsid w:val="00B454B5"/>
    <w:rsid w:val="00B55F12"/>
    <w:rsid w:val="00B5702D"/>
    <w:rsid w:val="00B6354B"/>
    <w:rsid w:val="00B710D8"/>
    <w:rsid w:val="00B75364"/>
    <w:rsid w:val="00B75932"/>
    <w:rsid w:val="00B82607"/>
    <w:rsid w:val="00B82F1D"/>
    <w:rsid w:val="00B84683"/>
    <w:rsid w:val="00B90AFF"/>
    <w:rsid w:val="00B93861"/>
    <w:rsid w:val="00BA22CF"/>
    <w:rsid w:val="00BA36B2"/>
    <w:rsid w:val="00BA63AA"/>
    <w:rsid w:val="00BC3639"/>
    <w:rsid w:val="00BC73BB"/>
    <w:rsid w:val="00BD1612"/>
    <w:rsid w:val="00BE0F89"/>
    <w:rsid w:val="00BF06FB"/>
    <w:rsid w:val="00BF09B1"/>
    <w:rsid w:val="00BF1AAD"/>
    <w:rsid w:val="00BF345D"/>
    <w:rsid w:val="00BF39AC"/>
    <w:rsid w:val="00BF625D"/>
    <w:rsid w:val="00C060C0"/>
    <w:rsid w:val="00C0671A"/>
    <w:rsid w:val="00C0695E"/>
    <w:rsid w:val="00C06A15"/>
    <w:rsid w:val="00C12EA2"/>
    <w:rsid w:val="00C12F0D"/>
    <w:rsid w:val="00C20DBD"/>
    <w:rsid w:val="00C22A4F"/>
    <w:rsid w:val="00C35BC8"/>
    <w:rsid w:val="00C40D27"/>
    <w:rsid w:val="00C41586"/>
    <w:rsid w:val="00C4567F"/>
    <w:rsid w:val="00C50347"/>
    <w:rsid w:val="00C735E8"/>
    <w:rsid w:val="00C76222"/>
    <w:rsid w:val="00C85048"/>
    <w:rsid w:val="00C87E3E"/>
    <w:rsid w:val="00C87F6E"/>
    <w:rsid w:val="00CA6DF0"/>
    <w:rsid w:val="00CD252A"/>
    <w:rsid w:val="00CD518B"/>
    <w:rsid w:val="00CD7BCC"/>
    <w:rsid w:val="00CE26AC"/>
    <w:rsid w:val="00CE2BD1"/>
    <w:rsid w:val="00CE7A99"/>
    <w:rsid w:val="00CF10EB"/>
    <w:rsid w:val="00CF141E"/>
    <w:rsid w:val="00D039FE"/>
    <w:rsid w:val="00D0416B"/>
    <w:rsid w:val="00D04EF7"/>
    <w:rsid w:val="00D17B7E"/>
    <w:rsid w:val="00D22F2E"/>
    <w:rsid w:val="00D23E1D"/>
    <w:rsid w:val="00D260F6"/>
    <w:rsid w:val="00D262C4"/>
    <w:rsid w:val="00D32FCA"/>
    <w:rsid w:val="00D3623E"/>
    <w:rsid w:val="00D43F82"/>
    <w:rsid w:val="00D5251F"/>
    <w:rsid w:val="00D54D4A"/>
    <w:rsid w:val="00D54F86"/>
    <w:rsid w:val="00D56039"/>
    <w:rsid w:val="00D60656"/>
    <w:rsid w:val="00D620D3"/>
    <w:rsid w:val="00D63C7B"/>
    <w:rsid w:val="00D6400A"/>
    <w:rsid w:val="00D71DBC"/>
    <w:rsid w:val="00D763F6"/>
    <w:rsid w:val="00D80207"/>
    <w:rsid w:val="00D95481"/>
    <w:rsid w:val="00D96F9C"/>
    <w:rsid w:val="00DA2BD0"/>
    <w:rsid w:val="00DA3251"/>
    <w:rsid w:val="00DB2C0E"/>
    <w:rsid w:val="00DC2489"/>
    <w:rsid w:val="00DC397A"/>
    <w:rsid w:val="00DC4119"/>
    <w:rsid w:val="00DD0963"/>
    <w:rsid w:val="00DD0FD6"/>
    <w:rsid w:val="00DE3BF8"/>
    <w:rsid w:val="00DE4190"/>
    <w:rsid w:val="00DE520B"/>
    <w:rsid w:val="00DE7D87"/>
    <w:rsid w:val="00DF0856"/>
    <w:rsid w:val="00E036EE"/>
    <w:rsid w:val="00E05084"/>
    <w:rsid w:val="00E05673"/>
    <w:rsid w:val="00E132DD"/>
    <w:rsid w:val="00E13849"/>
    <w:rsid w:val="00E15B03"/>
    <w:rsid w:val="00E16EB2"/>
    <w:rsid w:val="00E2025C"/>
    <w:rsid w:val="00E25454"/>
    <w:rsid w:val="00E350AA"/>
    <w:rsid w:val="00E367E9"/>
    <w:rsid w:val="00E42B74"/>
    <w:rsid w:val="00E441C7"/>
    <w:rsid w:val="00E456D9"/>
    <w:rsid w:val="00E469D2"/>
    <w:rsid w:val="00E53E6E"/>
    <w:rsid w:val="00E54F8D"/>
    <w:rsid w:val="00E56DD7"/>
    <w:rsid w:val="00E604E1"/>
    <w:rsid w:val="00E73A7E"/>
    <w:rsid w:val="00E754B0"/>
    <w:rsid w:val="00E7672B"/>
    <w:rsid w:val="00E82423"/>
    <w:rsid w:val="00E83C61"/>
    <w:rsid w:val="00E87042"/>
    <w:rsid w:val="00E910D2"/>
    <w:rsid w:val="00E93570"/>
    <w:rsid w:val="00E95330"/>
    <w:rsid w:val="00EA54F9"/>
    <w:rsid w:val="00EA67C6"/>
    <w:rsid w:val="00EB432F"/>
    <w:rsid w:val="00EE2938"/>
    <w:rsid w:val="00EF4395"/>
    <w:rsid w:val="00F04332"/>
    <w:rsid w:val="00F05C76"/>
    <w:rsid w:val="00F06B1A"/>
    <w:rsid w:val="00F07141"/>
    <w:rsid w:val="00F0758D"/>
    <w:rsid w:val="00F079F2"/>
    <w:rsid w:val="00F07CC4"/>
    <w:rsid w:val="00F159B3"/>
    <w:rsid w:val="00F21B24"/>
    <w:rsid w:val="00F24EAB"/>
    <w:rsid w:val="00F3122C"/>
    <w:rsid w:val="00F31B58"/>
    <w:rsid w:val="00F56D4E"/>
    <w:rsid w:val="00F57455"/>
    <w:rsid w:val="00F62C6C"/>
    <w:rsid w:val="00F62F00"/>
    <w:rsid w:val="00F63070"/>
    <w:rsid w:val="00F64FDE"/>
    <w:rsid w:val="00F66676"/>
    <w:rsid w:val="00F740E8"/>
    <w:rsid w:val="00F90403"/>
    <w:rsid w:val="00F93BC9"/>
    <w:rsid w:val="00F9595D"/>
    <w:rsid w:val="00F96DCB"/>
    <w:rsid w:val="00FB147A"/>
    <w:rsid w:val="00FC613A"/>
    <w:rsid w:val="00FD57DD"/>
    <w:rsid w:val="00FD5DA5"/>
    <w:rsid w:val="00FE1AE8"/>
    <w:rsid w:val="00FE3F4E"/>
    <w:rsid w:val="00FF7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C5CEB"/>
  <w15:docId w15:val="{084004F5-F8AD-4518-A828-A520633C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spacing w:before="100" w:beforeAutospacing="1" w:after="100" w:afterAutospacing="1"/>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spacing w:after="0"/>
    </w:pPr>
  </w:style>
  <w:style w:type="character" w:customStyle="1" w:styleId="FooterChar">
    <w:name w:val="Footer Char"/>
    <w:basedOn w:val="DefaultParagraphFont"/>
    <w:uiPriority w:val="99"/>
  </w:style>
  <w:style w:type="character" w:styleId="Hyperlink">
    <w:name w:val="Hyperlink"/>
    <w:basedOn w:val="DefaultParagraphFont"/>
    <w:uiPriority w:val="99"/>
    <w:rPr>
      <w:color w:val="467886"/>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6607D"/>
      <w:u w:val="single"/>
    </w:rPr>
  </w:style>
  <w:style w:type="paragraph" w:styleId="NormalWeb">
    <w:name w:val="Normal (Web)"/>
    <w:basedOn w:val="Normal"/>
    <w:uiPriority w:val="99"/>
    <w:unhideWhenUsed/>
    <w:rsid w:val="006749EE"/>
    <w:rPr>
      <w:rFonts w:ascii="Times New Roman" w:hAnsi="Times New Roman"/>
    </w:rPr>
  </w:style>
  <w:style w:type="paragraph" w:customStyle="1" w:styleId="Default">
    <w:name w:val="Default"/>
    <w:rsid w:val="00BA63AA"/>
    <w:pPr>
      <w:autoSpaceDE w:val="0"/>
      <w:adjustRightInd w:val="0"/>
      <w:spacing w:after="0"/>
    </w:pPr>
    <w:rPr>
      <w:rFonts w:ascii="Times New Roman" w:hAnsi="Times New Roman"/>
      <w:color w:val="000000"/>
      <w:kern w:val="0"/>
    </w:rPr>
  </w:style>
  <w:style w:type="table" w:styleId="TableGrid">
    <w:name w:val="Table Grid"/>
    <w:basedOn w:val="TableNormal"/>
    <w:uiPriority w:val="39"/>
    <w:rsid w:val="009A0754"/>
    <w:pPr>
      <w:spacing w:before="0" w:beforeAutospacing="0" w:after="0" w:afterAutospacing="0"/>
      <w:ind w:left="0" w:firstLine="0"/>
    </w:pPr>
    <w:rPr>
      <w:rFonts w:asciiTheme="minorHAnsi" w:eastAsiaTheme="minorHAnsi" w:hAnsiTheme="minorHAnsi" w:cstheme="minorBid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43F82"/>
    <w:pPr>
      <w:spacing w:before="240" w:beforeAutospacing="0" w:after="0" w:afterAutospacing="0" w:line="259" w:lineRule="auto"/>
      <w:ind w:left="0" w:firstLine="0"/>
      <w:outlineLvl w:val="9"/>
    </w:pPr>
    <w:rPr>
      <w:rFonts w:asciiTheme="majorHAnsi" w:eastAsiaTheme="majorEastAsia" w:hAnsiTheme="majorHAnsi" w:cstheme="majorBidi"/>
      <w:color w:val="0F4761" w:themeColor="accent1" w:themeShade="BF"/>
      <w:kern w:val="0"/>
      <w:sz w:val="32"/>
      <w:szCs w:val="32"/>
    </w:rPr>
  </w:style>
  <w:style w:type="paragraph" w:styleId="TOC3">
    <w:name w:val="toc 3"/>
    <w:basedOn w:val="Normal"/>
    <w:next w:val="Normal"/>
    <w:autoRedefine/>
    <w:uiPriority w:val="39"/>
    <w:unhideWhenUsed/>
    <w:rsid w:val="002475FC"/>
    <w:pPr>
      <w:tabs>
        <w:tab w:val="right" w:leader="dot" w:pos="10070"/>
      </w:tabs>
      <w:ind w:left="480"/>
    </w:pPr>
    <w:rPr>
      <w:noProof/>
    </w:rPr>
  </w:style>
  <w:style w:type="paragraph" w:styleId="TOC1">
    <w:name w:val="toc 1"/>
    <w:basedOn w:val="Normal"/>
    <w:next w:val="Normal"/>
    <w:autoRedefine/>
    <w:uiPriority w:val="39"/>
    <w:unhideWhenUsed/>
    <w:rsid w:val="00495A7B"/>
    <w:pPr>
      <w:tabs>
        <w:tab w:val="right" w:leader="dot" w:pos="10070"/>
      </w:tabs>
      <w:spacing w:before="0" w:beforeAutospacing="0" w:after="0" w:afterAutospacing="0"/>
      <w:ind w:left="0"/>
    </w:pPr>
  </w:style>
  <w:style w:type="paragraph" w:styleId="TOC2">
    <w:name w:val="toc 2"/>
    <w:basedOn w:val="Normal"/>
    <w:next w:val="Normal"/>
    <w:autoRedefine/>
    <w:uiPriority w:val="39"/>
    <w:unhideWhenUsed/>
    <w:rsid w:val="002475FC"/>
    <w:pPr>
      <w:tabs>
        <w:tab w:val="right" w:leader="dot" w:pos="10070"/>
      </w:tabs>
      <w:ind w:left="240"/>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503466">
      <w:bodyDiv w:val="1"/>
      <w:marLeft w:val="0"/>
      <w:marRight w:val="0"/>
      <w:marTop w:val="0"/>
      <w:marBottom w:val="0"/>
      <w:divBdr>
        <w:top w:val="none" w:sz="0" w:space="0" w:color="auto"/>
        <w:left w:val="none" w:sz="0" w:space="0" w:color="auto"/>
        <w:bottom w:val="none" w:sz="0" w:space="0" w:color="auto"/>
        <w:right w:val="none" w:sz="0" w:space="0" w:color="auto"/>
      </w:divBdr>
    </w:div>
    <w:div w:id="1347438326">
      <w:bodyDiv w:val="1"/>
      <w:marLeft w:val="0"/>
      <w:marRight w:val="0"/>
      <w:marTop w:val="0"/>
      <w:marBottom w:val="0"/>
      <w:divBdr>
        <w:top w:val="none" w:sz="0" w:space="0" w:color="auto"/>
        <w:left w:val="none" w:sz="0" w:space="0" w:color="auto"/>
        <w:bottom w:val="none" w:sz="0" w:space="0" w:color="auto"/>
        <w:right w:val="none" w:sz="0" w:space="0" w:color="auto"/>
      </w:divBdr>
    </w:div>
    <w:div w:id="1627151821">
      <w:bodyDiv w:val="1"/>
      <w:marLeft w:val="0"/>
      <w:marRight w:val="0"/>
      <w:marTop w:val="0"/>
      <w:marBottom w:val="0"/>
      <w:divBdr>
        <w:top w:val="none" w:sz="0" w:space="0" w:color="auto"/>
        <w:left w:val="none" w:sz="0" w:space="0" w:color="auto"/>
        <w:bottom w:val="none" w:sz="0" w:space="0" w:color="auto"/>
        <w:right w:val="none" w:sz="0" w:space="0" w:color="auto"/>
      </w:divBdr>
    </w:div>
    <w:div w:id="1741320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dacker@gadsdenstate.ed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adsdenstate.edu/admissions-aid/apply.cm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jbattles@gadsdenstate.edu" TargetMode="External"/><Relationship Id="rId25" Type="http://schemas.openxmlformats.org/officeDocument/2006/relationships/hyperlink" Target="https://www.gadsdenstate.edu/student-life/social-media.cms" TargetMode="External"/><Relationship Id="rId2" Type="http://schemas.openxmlformats.org/officeDocument/2006/relationships/numbering" Target="numbering.xml"/><Relationship Id="rId16" Type="http://schemas.openxmlformats.org/officeDocument/2006/relationships/hyperlink" Target="mailto:saustin@gadsdenstate.edu" TargetMode="External"/><Relationship Id="rId20" Type="http://schemas.openxmlformats.org/officeDocument/2006/relationships/hyperlink" Target="http://www.ast.org/uploadedFiles/Main_Site/Content/About_Us/Foundational_Principl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catalog.gadsdenstate.edu/academic-honesty-policy"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mailto:dledbetter@gadsdenstate.edu" TargetMode="External"/><Relationship Id="rId10" Type="http://schemas.openxmlformats.org/officeDocument/2006/relationships/header" Target="header2.xml"/><Relationship Id="rId19" Type="http://schemas.openxmlformats.org/officeDocument/2006/relationships/hyperlink" Target="mailto:dledbetter@gadsdenstate.ed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gadsdenstate.edu/students/testing-services.cm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DEFDE-186A-45AE-ADC1-9FEAC46CC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42</Pages>
  <Words>12701</Words>
  <Characters>72398</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Hyatt</dc:creator>
  <dc:description/>
  <cp:lastModifiedBy>Stephanie Austin</cp:lastModifiedBy>
  <cp:revision>4</cp:revision>
  <cp:lastPrinted>2025-05-06T16:56:00Z</cp:lastPrinted>
  <dcterms:created xsi:type="dcterms:W3CDTF">2026-05-04T18:25:00Z</dcterms:created>
  <dcterms:modified xsi:type="dcterms:W3CDTF">2026-06-09T22:07:00Z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51bdec16-6788-4639-b47f-fe9d4a9341b6</vt:lpwstr>
  </property>
</Properties>
</file>